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2"/>
          <w:szCs w:val="22"/>
        </w:rPr>
      </w:pPr>
      <w:r w:rsidDel="00000000" w:rsidR="00000000" w:rsidRPr="00000000">
        <w:rPr>
          <w:rtl w:val="0"/>
        </w:rPr>
      </w:r>
    </w:p>
    <w:tbl>
      <w:tblPr>
        <w:tblStyle w:val="Table1"/>
        <w:tblW w:w="93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8"/>
        <w:gridCol w:w="2302"/>
        <w:tblGridChange w:id="0">
          <w:tblGrid>
            <w:gridCol w:w="7088"/>
            <w:gridCol w:w="2302"/>
          </w:tblGrid>
        </w:tblGridChange>
      </w:tblGrid>
      <w:tr>
        <w:trPr>
          <w:cantSplit w:val="0"/>
          <w:trHeight w:val="872" w:hRule="atLeast"/>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03">
            <w:pPr>
              <w:pStyle w:val="Title"/>
              <w:tabs>
                <w:tab w:val="center" w:leader="none" w:pos="4680"/>
                <w:tab w:val="right" w:leader="none" w:pos="9360"/>
              </w:tabs>
              <w:spacing w:before="0" w:lineRule="auto"/>
              <w:jc w:val="center"/>
              <w:rPr>
                <w:rFonts w:ascii="Times New Roman" w:cs="Times New Roman" w:eastAsia="Times New Roman" w:hAnsi="Times New Roman"/>
                <w:color w:val="1f3864"/>
                <w:sz w:val="36"/>
                <w:szCs w:val="36"/>
              </w:rPr>
            </w:pPr>
            <w:bookmarkStart w:colFirst="0" w:colLast="0" w:name="_heading=h.7y9gesqojwdp" w:id="0"/>
            <w:bookmarkEnd w:id="0"/>
            <w:r w:rsidDel="00000000" w:rsidR="00000000" w:rsidRPr="00000000">
              <w:rPr>
                <w:rFonts w:ascii="Times New Roman" w:cs="Times New Roman" w:eastAsia="Times New Roman" w:hAnsi="Times New Roman"/>
                <w:color w:val="1f3864"/>
                <w:sz w:val="36"/>
                <w:szCs w:val="36"/>
                <w:rtl w:val="0"/>
              </w:rPr>
              <w:t xml:space="preserve">Genocide and Human Rights University Program</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b w:val="1"/>
                <w:bCs w:val="1"/>
                <w:color w:val="1f3864"/>
                <w:rtl w:val="0"/>
              </w:rPr>
              <w:t xml:space="preserve">Summer 2026:</w:t>
            </w:r>
            <w:r w:rsidDel="00000000" w:rsidR="00000000" w:rsidRPr="00000000">
              <w:rPr>
                <w:rFonts w:ascii="Times New Roman" w:cs="Times New Roman" w:eastAsia="Times New Roman" w:hAnsi="Times New Roman"/>
                <w:color w:val="1f3864"/>
                <w:rtl w:val="0"/>
              </w:rPr>
              <w:t xml:space="preserve"> July 27-August 7, 2026</w:t>
            </w:r>
          </w:p>
          <w:p w:rsidR="00000000" w:rsidDel="00000000" w:rsidP="00000000" w:rsidRDefault="00000000" w:rsidRPr="00000000" w14:paraId="00000005">
            <w:pPr>
              <w:pStyle w:val="Heading1"/>
              <w:rPr>
                <w:rFonts w:ascii="Times New Roman" w:cs="Times New Roman" w:eastAsia="Times New Roman" w:hAnsi="Times New Roman"/>
                <w:b w:val="0"/>
                <w:bCs w:val="0"/>
                <w:color w:val="1f3864"/>
                <w:sz w:val="32"/>
                <w:szCs w:val="32"/>
              </w:rPr>
            </w:pPr>
            <w:bookmarkStart w:colFirst="0" w:colLast="0" w:name="_heading=h.xpv6emi8ga2s" w:id="1"/>
            <w:bookmarkEnd w:id="1"/>
            <w:r w:rsidDel="00000000" w:rsidR="00000000" w:rsidRPr="00000000">
              <w:rPr>
                <w:rFonts w:ascii="Times New Roman" w:cs="Times New Roman" w:eastAsia="Times New Roman" w:hAnsi="Times New Roman"/>
                <w:color w:val="1f3864"/>
                <w:sz w:val="32"/>
                <w:szCs w:val="32"/>
                <w:rtl w:val="0"/>
              </w:rPr>
              <w:t xml:space="preserve">Day 1: </w:t>
            </w:r>
            <w:r w:rsidDel="00000000" w:rsidR="00000000" w:rsidRPr="00000000">
              <w:rPr>
                <w:rFonts w:ascii="Times New Roman" w:cs="Times New Roman" w:eastAsia="Times New Roman" w:hAnsi="Times New Roman"/>
                <w:b w:val="0"/>
                <w:bCs w:val="0"/>
                <w:color w:val="1f3864"/>
                <w:sz w:val="32"/>
                <w:szCs w:val="32"/>
                <w:rtl w:val="0"/>
              </w:rPr>
              <w:t xml:space="preserve">Monday, July 27, 2026</w:t>
            </w:r>
          </w:p>
        </w:tc>
      </w:tr>
      <w:tr>
        <w:trPr>
          <w:cantSplit w:val="0"/>
          <w:trHeight w:val="872" w:hRule="atLeast"/>
          <w:tblHeader w:val="0"/>
        </w:trPr>
        <w:tc>
          <w:tcPr>
            <w:tcBorders>
              <w:top w:color="000000" w:space="0" w:sz="4" w:val="single"/>
            </w:tcBorders>
          </w:tcPr>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1f3864"/>
                <w:sz w:val="22"/>
                <w:szCs w:val="22"/>
                <w:u w:val="singl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1f3864"/>
                <w:sz w:val="22"/>
                <w:szCs w:val="22"/>
                <w:u w:val="single"/>
              </w:rPr>
            </w:pPr>
            <w:r w:rsidDel="00000000" w:rsidR="00000000" w:rsidRPr="00000000">
              <w:rPr>
                <w:rFonts w:ascii="Times New Roman" w:cs="Times New Roman" w:eastAsia="Times New Roman" w:hAnsi="Times New Roman"/>
                <w:b w:val="1"/>
                <w:bCs w:val="1"/>
                <w:color w:val="1f3864"/>
                <w:sz w:val="22"/>
                <w:szCs w:val="22"/>
                <w:u w:val="single"/>
                <w:rtl w:val="0"/>
              </w:rPr>
              <w:t xml:space="preserve">Introductions</w: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A">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Introductory remarks from K.M. Greg Sarkissian (President) of the International Institute for Genocide and Human Rights Studies (A Division of the Zoryan Institute)</w:t>
            </w:r>
          </w:p>
          <w:p w:rsidR="00000000" w:rsidDel="00000000" w:rsidP="00000000" w:rsidRDefault="00000000" w:rsidRPr="00000000" w14:paraId="0000000B">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Program overview and directives from Megan Reid (Deputy Executive Director) of the International Institute for Genocide and Human Rights Studies (A Division of the Zoryan Institute)</w:t>
            </w:r>
          </w:p>
          <w:p w:rsidR="00000000" w:rsidDel="00000000" w:rsidP="00000000" w:rsidRDefault="00000000" w:rsidRPr="00000000" w14:paraId="0000000C">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Social activity calendar from Semhale Tsehaye (Program Assistant) of the International Institute for Genocide and Human Rights Studies (A </w:t>
            </w:r>
            <w:r w:rsidDel="00000000" w:rsidR="00000000" w:rsidRPr="00000000">
              <w:rPr>
                <w:rFonts w:ascii="Times New Roman" w:cs="Times New Roman" w:eastAsia="Times New Roman" w:hAnsi="Times New Roman"/>
                <w:sz w:val="22"/>
                <w:szCs w:val="22"/>
                <w:rtl w:val="0"/>
              </w:rPr>
              <w:t xml:space="preserve">Division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of the Zoryan Institute)</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9:00-10:</w:t>
            </w:r>
            <w:r w:rsidDel="00000000" w:rsidR="00000000" w:rsidRPr="00000000">
              <w:rPr>
                <w:rFonts w:ascii="Times New Roman" w:cs="Times New Roman" w:eastAsia="Times New Roman" w:hAnsi="Times New Roman"/>
                <w:sz w:val="22"/>
                <w:szCs w:val="22"/>
                <w:rtl w:val="0"/>
              </w:rPr>
              <w:t xml:space="preserve">15</w:t>
            </w:r>
            <w:r w:rsidDel="00000000" w:rsidR="00000000" w:rsidRPr="00000000">
              <w:rPr>
                <w:rFonts w:ascii="Times New Roman" w:cs="Times New Roman" w:eastAsia="Times New Roman" w:hAnsi="Times New Roman"/>
                <w:color w:val="000000"/>
                <w:sz w:val="22"/>
                <w:szCs w:val="22"/>
                <w:rtl w:val="0"/>
              </w:rPr>
              <w:t xml:space="preserve"> am</w:t>
            </w:r>
          </w:p>
        </w:tc>
      </w:tr>
      <w:tr>
        <w:trPr>
          <w:cantSplit w:val="0"/>
          <w:trHeight w:val="872" w:hRule="atLeast"/>
          <w:tblHeader w:val="0"/>
        </w:trPr>
        <w:tc>
          <w:tcPr>
            <w:tcBorders>
              <w:top w:color="000000" w:space="0" w:sz="4" w:val="single"/>
            </w:tcBorders>
          </w:tcPr>
          <w:p w:rsidR="00000000" w:rsidDel="00000000" w:rsidP="00000000" w:rsidRDefault="00000000" w:rsidRPr="00000000" w14:paraId="0000001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color w:val="1f3864"/>
                <w:sz w:val="22"/>
                <w:szCs w:val="22"/>
                <w:u w:val="single"/>
              </w:rPr>
            </w:pPr>
            <w:r w:rsidDel="00000000" w:rsidR="00000000" w:rsidRPr="00000000">
              <w:rPr>
                <w:rFonts w:ascii="Times New Roman" w:cs="Times New Roman" w:eastAsia="Times New Roman" w:hAnsi="Times New Roman"/>
                <w:sz w:val="22"/>
                <w:szCs w:val="22"/>
                <w:rtl w:val="0"/>
              </w:rPr>
              <w:t xml:space="preserve">Break</w:t>
            </w:r>
            <w:r w:rsidDel="00000000" w:rsidR="00000000" w:rsidRPr="00000000">
              <w:rPr>
                <w:rtl w:val="0"/>
              </w:rPr>
            </w:r>
          </w:p>
        </w:tc>
        <w:tc>
          <w:tcPr>
            <w:tcBorders>
              <w:top w:color="000000" w:space="0" w:sz="4" w:val="single"/>
            </w:tcBorders>
          </w:tcPr>
          <w:p w:rsidR="00000000" w:rsidDel="00000000" w:rsidP="00000000" w:rsidRDefault="00000000" w:rsidRPr="00000000" w14:paraId="0000001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10:15-10:30 am</w:t>
            </w:r>
          </w:p>
        </w:tc>
      </w:tr>
      <w:tr>
        <w:trPr>
          <w:cantSplit w:val="0"/>
          <w:trHeight w:val="872" w:hRule="atLeast"/>
          <w:tblHeader w:val="0"/>
        </w:trPr>
        <w:tc>
          <w:tcPr>
            <w:tcBorders>
              <w:top w:color="000000" w:space="0" w:sz="4" w:val="single"/>
            </w:tcBorders>
          </w:tcPr>
          <w:p w:rsidR="00000000" w:rsidDel="00000000" w:rsidP="00000000" w:rsidRDefault="00000000" w:rsidRPr="00000000" w14:paraId="00000014">
            <w:pPr>
              <w:rPr>
                <w:rFonts w:ascii="Times New Roman" w:cs="Times New Roman" w:eastAsia="Times New Roman" w:hAnsi="Times New Roman"/>
                <w:b w:val="1"/>
                <w:bCs w:val="1"/>
                <w:color w:val="1f3864"/>
                <w:sz w:val="22"/>
                <w:szCs w:val="22"/>
                <w:u w:val="singl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f3864"/>
                <w:sz w:val="22"/>
                <w:szCs w:val="22"/>
                <w:u w:val="single"/>
                <w:rtl w:val="0"/>
              </w:rPr>
              <w:t xml:space="preserve">Introductions continued</w:t>
            </w:r>
            <w:r w:rsidDel="00000000" w:rsidR="00000000" w:rsidRPr="00000000">
              <w:rPr>
                <w:rtl w:val="0"/>
              </w:rPr>
            </w:r>
          </w:p>
          <w:p w:rsidR="00000000" w:rsidDel="00000000" w:rsidP="00000000" w:rsidRDefault="00000000" w:rsidRPr="00000000" w14:paraId="00000016">
            <w:pPr>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numPr>
                <w:ilvl w:val="0"/>
                <w:numId w:val="19"/>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Introductory remarks from Dr. Alex Alvarez (Course Director &amp; Vice Academic Chair)</w:t>
            </w:r>
          </w:p>
          <w:p w:rsidR="00000000" w:rsidDel="00000000" w:rsidP="00000000" w:rsidRDefault="00000000" w:rsidRPr="00000000" w14:paraId="00000018">
            <w:pPr>
              <w:numPr>
                <w:ilvl w:val="0"/>
                <w:numId w:val="19"/>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Introductory remarks from Dr. Maureen Hiebert (Academic Chair)</w:t>
            </w:r>
          </w:p>
          <w:p w:rsidR="00000000" w:rsidDel="00000000" w:rsidP="00000000" w:rsidRDefault="00000000" w:rsidRPr="00000000" w14:paraId="00000019">
            <w:pPr>
              <w:numPr>
                <w:ilvl w:val="0"/>
                <w:numId w:val="19"/>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Welcome note from Dr. Cheng Xu (GHRUP Alumnus)</w:t>
            </w:r>
          </w:p>
          <w:p w:rsidR="00000000" w:rsidDel="00000000" w:rsidP="00000000" w:rsidRDefault="00000000" w:rsidRPr="00000000" w14:paraId="0000001A">
            <w:pPr>
              <w:numPr>
                <w:ilvl w:val="0"/>
                <w:numId w:val="19"/>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introductions</w:t>
            </w:r>
          </w:p>
          <w:p w:rsidR="00000000" w:rsidDel="00000000" w:rsidP="00000000" w:rsidRDefault="00000000" w:rsidRPr="00000000" w14:paraId="0000001B">
            <w:pPr>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10:30-11:15 pm</w:t>
            </w:r>
            <w:r w:rsidDel="00000000" w:rsidR="00000000" w:rsidRPr="00000000">
              <w:rPr>
                <w:rtl w:val="0"/>
              </w:rPr>
            </w:r>
          </w:p>
        </w:tc>
      </w:tr>
      <w:tr>
        <w:trPr>
          <w:cantSplit w:val="0"/>
          <w:trHeight w:val="872" w:hRule="atLeast"/>
          <w:tblHeader w:val="0"/>
        </w:trPr>
        <w:tc>
          <w:tcPr>
            <w:tcBorders>
              <w:top w:color="000000" w:space="0" w:sz="4" w:val="single"/>
            </w:tcBorders>
          </w:tcPr>
          <w:p w:rsidR="00000000" w:rsidDel="00000000" w:rsidP="00000000" w:rsidRDefault="00000000" w:rsidRPr="00000000" w14:paraId="0000001E">
            <w:pPr>
              <w:pStyle w:val="Heading2"/>
              <w:rPr/>
            </w:pPr>
            <w:bookmarkStart w:colFirst="0" w:colLast="0" w:name="_heading=h.cgez3dc2hsau" w:id="2"/>
            <w:bookmarkEnd w:id="2"/>
            <w:r w:rsidDel="00000000" w:rsidR="00000000" w:rsidRPr="00000000">
              <w:rPr>
                <w:rFonts w:ascii="Times New Roman" w:cs="Times New Roman" w:eastAsia="Times New Roman" w:hAnsi="Times New Roman"/>
                <w:sz w:val="24"/>
                <w:szCs w:val="24"/>
                <w:rtl w:val="0"/>
              </w:rPr>
              <w:t xml:space="preserve">Unit 1 – Development and Analysis of Human Rights Links to Humanitarianism (Prof. Joyce Apsel) </w:t>
            </w:r>
            <w:r w:rsidDel="00000000" w:rsidR="00000000" w:rsidRPr="00000000">
              <w:rPr>
                <w:rtl w:val="0"/>
              </w:rPr>
            </w:r>
          </w:p>
          <w:p w:rsidR="00000000" w:rsidDel="00000000" w:rsidP="00000000" w:rsidRDefault="00000000" w:rsidRPr="00000000" w14:paraId="0000001F">
            <w:pPr>
              <w:spacing w:after="240" w:before="24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color w:val="1f3864"/>
                <w:rtl w:val="0"/>
              </w:rPr>
              <w:t xml:space="preserve">Description</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20">
            <w:pPr>
              <w:numPr>
                <w:ilvl w:val="0"/>
                <w:numId w:val="7"/>
              </w:numPr>
              <w:spacing w:after="0" w:afterAutospacing="0" w:before="24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are human rights?  What are some of their religious and philosophical foundations?</w:t>
            </w:r>
          </w:p>
          <w:p w:rsidR="00000000" w:rsidDel="00000000" w:rsidP="00000000" w:rsidRDefault="00000000" w:rsidRPr="00000000" w14:paraId="00000021">
            <w:pPr>
              <w:numPr>
                <w:ilvl w:val="0"/>
                <w:numId w:val="7"/>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Tracing the contested history of human rights from ancient times to the modern era. What has evolved as the human rights “enterprise”?</w:t>
            </w:r>
          </w:p>
          <w:p w:rsidR="00000000" w:rsidDel="00000000" w:rsidP="00000000" w:rsidRDefault="00000000" w:rsidRPr="00000000" w14:paraId="00000022">
            <w:pPr>
              <w:numPr>
                <w:ilvl w:val="0"/>
                <w:numId w:val="7"/>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Universal Declaration of Human Rights (UDHR) 1948: creating a legal basis for rights.</w:t>
            </w:r>
          </w:p>
          <w:p w:rsidR="00000000" w:rsidDel="00000000" w:rsidP="00000000" w:rsidRDefault="00000000" w:rsidRPr="00000000" w14:paraId="00000023">
            <w:pPr>
              <w:numPr>
                <w:ilvl w:val="0"/>
                <w:numId w:val="7"/>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How does Freeman link the politics of human rights and humanitarianism with issues of globalization, poverty and development?</w:t>
            </w:r>
          </w:p>
          <w:p w:rsidR="00000000" w:rsidDel="00000000" w:rsidP="00000000" w:rsidRDefault="00000000" w:rsidRPr="00000000" w14:paraId="00000024">
            <w:pPr>
              <w:numPr>
                <w:ilvl w:val="0"/>
                <w:numId w:val="7"/>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Re-evaluation and Critique: human rights as western construct and contested discourse of the inevitable, progressive “triumph” of human rights</w:t>
            </w:r>
          </w:p>
          <w:p w:rsidR="00000000" w:rsidDel="00000000" w:rsidP="00000000" w:rsidRDefault="00000000" w:rsidRPr="00000000" w14:paraId="00000025">
            <w:pPr>
              <w:numPr>
                <w:ilvl w:val="0"/>
                <w:numId w:val="7"/>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Ongoing gap between affirmation of basic rights and severe violations. </w:t>
            </w:r>
            <w:r w:rsidDel="00000000" w:rsidR="00000000" w:rsidRPr="00000000">
              <w:rPr>
                <w:rFonts w:ascii="Times New Roman" w:cs="Times New Roman" w:eastAsia="Times New Roman" w:hAnsi="Times New Roman"/>
                <w:b w:val="1"/>
                <w:bCs w:val="1"/>
                <w:sz w:val="22"/>
                <w:szCs w:val="22"/>
                <w:rtl w:val="0"/>
              </w:rPr>
              <w:t xml:space="preserve">The relationship between human rights and genocide.</w:t>
            </w:r>
          </w:p>
          <w:p w:rsidR="00000000" w:rsidDel="00000000" w:rsidP="00000000" w:rsidRDefault="00000000" w:rsidRPr="00000000" w14:paraId="00000026">
            <w:pPr>
              <w:numPr>
                <w:ilvl w:val="0"/>
                <w:numId w:val="7"/>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 no Harm”— the challenges of humanitarianism and the role of NGOs. </w:t>
            </w:r>
          </w:p>
          <w:p w:rsidR="00000000" w:rsidDel="00000000" w:rsidP="00000000" w:rsidRDefault="00000000" w:rsidRPr="00000000" w14:paraId="00000027">
            <w:pPr>
              <w:numPr>
                <w:ilvl w:val="0"/>
                <w:numId w:val="7"/>
              </w:numPr>
              <w:spacing w:after="24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has been the impact of the internet, and for example, of “artificial humanitarianism” on shifting practices and policies in human rights and humanitarianism.  </w:t>
            </w:r>
          </w:p>
          <w:p w:rsidR="00000000" w:rsidDel="00000000" w:rsidP="00000000" w:rsidRDefault="00000000" w:rsidRPr="00000000" w14:paraId="00000028">
            <w:pPr>
              <w:spacing w:befor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spacing w:line="276" w:lineRule="auto"/>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color w:val="1f3864"/>
                <w:rtl w:val="0"/>
              </w:rPr>
              <w:t xml:space="preserve">Required Readings (in order of suggested reading):</w:t>
            </w:r>
            <w:r w:rsidDel="00000000" w:rsidR="00000000" w:rsidRPr="00000000">
              <w:rPr>
                <w:rtl w:val="0"/>
              </w:rPr>
            </w:r>
          </w:p>
          <w:p w:rsidR="00000000" w:rsidDel="00000000" w:rsidP="00000000" w:rsidRDefault="00000000" w:rsidRPr="00000000" w14:paraId="0000002A">
            <w:pPr>
              <w:numPr>
                <w:ilvl w:val="0"/>
                <w:numId w:val="14"/>
              </w:numPr>
              <w:spacing w:before="200"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rtl w:val="0"/>
              </w:rPr>
              <w:t xml:space="preserve">Freeman, Michael (2022) </w:t>
            </w:r>
            <w:r w:rsidDel="00000000" w:rsidR="00000000" w:rsidRPr="00000000">
              <w:rPr>
                <w:rFonts w:ascii="Times New Roman" w:cs="Times New Roman" w:eastAsia="Times New Roman" w:hAnsi="Times New Roman"/>
                <w:i w:val="1"/>
                <w:iCs w:val="1"/>
                <w:sz w:val="22"/>
                <w:szCs w:val="22"/>
                <w:rtl w:val="0"/>
              </w:rPr>
              <w:t xml:space="preserve">Human rights: An interdisciplinary approach</w:t>
            </w:r>
            <w:r w:rsidDel="00000000" w:rsidR="00000000" w:rsidRPr="00000000">
              <w:rPr>
                <w:rFonts w:ascii="Times New Roman" w:cs="Times New Roman" w:eastAsia="Times New Roman" w:hAnsi="Times New Roman"/>
                <w:sz w:val="22"/>
                <w:szCs w:val="22"/>
                <w:rtl w:val="0"/>
              </w:rPr>
              <w:t xml:space="preserve"> ( 4</w:t>
            </w:r>
            <w:r w:rsidDel="00000000" w:rsidR="00000000" w:rsidRPr="00000000">
              <w:rPr>
                <w:rFonts w:ascii="Times New Roman" w:cs="Times New Roman" w:eastAsia="Times New Roman" w:hAnsi="Times New Roman"/>
                <w:sz w:val="22"/>
                <w:szCs w:val="22"/>
                <w:vertAlign w:val="superscript"/>
                <w:rtl w:val="0"/>
              </w:rPr>
              <w:t xml:space="preserve">th</w:t>
            </w:r>
            <w:r w:rsidDel="00000000" w:rsidR="00000000" w:rsidRPr="00000000">
              <w:rPr>
                <w:rFonts w:ascii="Times New Roman" w:cs="Times New Roman" w:eastAsia="Times New Roman" w:hAnsi="Times New Roman"/>
                <w:sz w:val="22"/>
                <w:szCs w:val="22"/>
                <w:rtl w:val="0"/>
              </w:rPr>
              <w:t xml:space="preserve"> ed,) Ch 3:  “After 1945: New Age of Rights”;  Ch 6 “The Politics of Human Rights” Ch 7  “Globalization, Development &amp; Poverty: Economics of  Human Rights,“ and Conclusion. Polity Press.</w:t>
            </w:r>
          </w:p>
          <w:p w:rsidR="00000000" w:rsidDel="00000000" w:rsidP="00000000" w:rsidRDefault="00000000" w:rsidRPr="00000000" w14:paraId="0000002B">
            <w:pPr>
              <w:numPr>
                <w:ilvl w:val="0"/>
                <w:numId w:val="14"/>
              </w:numPr>
              <w:spacing w:after="0" w:afterAutospacing="0"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rtl w:val="0"/>
              </w:rPr>
              <w:t xml:space="preserve">United Nations. (1948). </w:t>
            </w:r>
            <w:r w:rsidDel="00000000" w:rsidR="00000000" w:rsidRPr="00000000">
              <w:rPr>
                <w:rFonts w:ascii="Times New Roman" w:cs="Times New Roman" w:eastAsia="Times New Roman" w:hAnsi="Times New Roman"/>
                <w:i w:val="1"/>
                <w:iCs w:val="1"/>
                <w:sz w:val="22"/>
                <w:szCs w:val="22"/>
                <w:rtl w:val="0"/>
              </w:rPr>
              <w:t xml:space="preserve">Universal Declaration of Human Rights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sz w:val="22"/>
                <w:szCs w:val="22"/>
                <w:rtl w:val="0"/>
              </w:rPr>
              <w:t xml:space="preserve">*Please read carefully for discussion</w:t>
            </w:r>
            <w:r w:rsidDel="00000000" w:rsidR="00000000" w:rsidRPr="00000000">
              <w:rPr>
                <w:rFonts w:ascii="Times New Roman" w:cs="Times New Roman" w:eastAsia="Times New Roman" w:hAnsi="Times New Roman"/>
                <w:sz w:val="22"/>
                <w:szCs w:val="22"/>
                <w:rtl w:val="0"/>
              </w:rPr>
              <w:t xml:space="preserve"> </w:t>
            </w:r>
            <w:hyperlink r:id="rId7">
              <w:r w:rsidDel="00000000" w:rsidR="00000000" w:rsidRPr="00000000">
                <w:rPr>
                  <w:rFonts w:ascii="Times New Roman" w:cs="Times New Roman" w:eastAsia="Times New Roman" w:hAnsi="Times New Roman"/>
                  <w:sz w:val="22"/>
                  <w:szCs w:val="22"/>
                  <w:rtl w:val="0"/>
                </w:rPr>
                <w:t xml:space="preserve"> </w:t>
              </w:r>
            </w:hyperlink>
            <w:hyperlink r:id="rId8">
              <w:r w:rsidDel="00000000" w:rsidR="00000000" w:rsidRPr="00000000">
                <w:rPr>
                  <w:rFonts w:ascii="Times New Roman" w:cs="Times New Roman" w:eastAsia="Times New Roman" w:hAnsi="Times New Roman"/>
                  <w:color w:val="0000ff"/>
                  <w:sz w:val="22"/>
                  <w:szCs w:val="22"/>
                  <w:u w:val="single"/>
                  <w:rtl w:val="0"/>
                </w:rPr>
                <w:t xml:space="preserve">www.un.org</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2C">
            <w:pPr>
              <w:numPr>
                <w:ilvl w:val="0"/>
                <w:numId w:val="14"/>
              </w:numPr>
              <w:spacing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rtl w:val="0"/>
              </w:rPr>
              <w:t xml:space="preserve">Anderson, M. B. (1998). “You save my life today, but for what tomorrow? Some moral dilemmas of humanitarian aid.” In J. Moore (Ed.), </w:t>
            </w:r>
            <w:r w:rsidDel="00000000" w:rsidR="00000000" w:rsidRPr="00000000">
              <w:rPr>
                <w:rFonts w:ascii="Times New Roman" w:cs="Times New Roman" w:eastAsia="Times New Roman" w:hAnsi="Times New Roman"/>
                <w:i w:val="1"/>
                <w:iCs w:val="1"/>
                <w:sz w:val="22"/>
                <w:szCs w:val="22"/>
                <w:rtl w:val="0"/>
              </w:rPr>
              <w:t xml:space="preserve">Hard choices: Moral dilemmas in humanitarian intervention</w:t>
            </w:r>
            <w:r w:rsidDel="00000000" w:rsidR="00000000" w:rsidRPr="00000000">
              <w:rPr>
                <w:rFonts w:ascii="Times New Roman" w:cs="Times New Roman" w:eastAsia="Times New Roman" w:hAnsi="Times New Roman"/>
                <w:sz w:val="22"/>
                <w:szCs w:val="22"/>
                <w:rtl w:val="0"/>
              </w:rPr>
              <w:t xml:space="preserve"> (pp. 137–156). Rowman &amp; Littlefield Publishers.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D">
            <w:pPr>
              <w:numPr>
                <w:ilvl w:val="0"/>
                <w:numId w:val="14"/>
              </w:numPr>
              <w:spacing w:after="0" w:afterAutospacing="0"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rtl w:val="0"/>
              </w:rPr>
              <w:t xml:space="preserve">Abboud, Samer, “Artificial Humanitarianism-The Data-Driven Future of Refugee Responses” MERIP, 2025.   </w:t>
            </w:r>
          </w:p>
          <w:p w:rsidR="00000000" w:rsidDel="00000000" w:rsidP="00000000" w:rsidRDefault="00000000" w:rsidRPr="00000000" w14:paraId="0000002E">
            <w:pPr>
              <w:numPr>
                <w:ilvl w:val="0"/>
                <w:numId w:val="14"/>
              </w:numPr>
              <w:spacing w:after="180"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rtl w:val="0"/>
              </w:rPr>
              <w:t xml:space="preserve">Carey, Gibney and Gohdes, (2026)</w:t>
            </w:r>
            <w:r w:rsidDel="00000000" w:rsidR="00000000" w:rsidRPr="00000000">
              <w:rPr>
                <w:rFonts w:ascii="Times New Roman" w:cs="Times New Roman" w:eastAsia="Times New Roman" w:hAnsi="Times New Roman"/>
                <w:i w:val="1"/>
                <w:iCs w:val="1"/>
                <w:sz w:val="22"/>
                <w:szCs w:val="22"/>
                <w:rtl w:val="0"/>
              </w:rPr>
              <w:t xml:space="preserve"> The Politics of Human Rights: Quest for Dignity in the 21 Century</w:t>
            </w:r>
            <w:r w:rsidDel="00000000" w:rsidR="00000000" w:rsidRPr="00000000">
              <w:rPr>
                <w:rFonts w:ascii="Times New Roman" w:cs="Times New Roman" w:eastAsia="Times New Roman" w:hAnsi="Times New Roman"/>
                <w:sz w:val="22"/>
                <w:szCs w:val="22"/>
                <w:rtl w:val="0"/>
              </w:rPr>
              <w:t xml:space="preserve">, Read: Ch. 6 “Human Rights and the Internet” 173-201</w:t>
            </w: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1f3864"/>
                <w:rtl w:val="0"/>
              </w:rPr>
              <w:t xml:space="preserve">Recommended Readings:</w:t>
            </w:r>
            <w:r w:rsidDel="00000000" w:rsidR="00000000" w:rsidRPr="00000000">
              <w:rPr>
                <w:rtl w:val="0"/>
              </w:rPr>
            </w:r>
          </w:p>
          <w:p w:rsidR="00000000" w:rsidDel="00000000" w:rsidP="00000000" w:rsidRDefault="00000000" w:rsidRPr="00000000" w14:paraId="00000030">
            <w:pPr>
              <w:numPr>
                <w:ilvl w:val="0"/>
                <w:numId w:val="28"/>
              </w:numPr>
              <w:spacing w:after="0" w:afterAutospacing="0" w:before="20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Barnett, M. (Ed.). (2020). </w:t>
            </w:r>
            <w:r w:rsidDel="00000000" w:rsidR="00000000" w:rsidRPr="00000000">
              <w:rPr>
                <w:rFonts w:ascii="Times New Roman" w:cs="Times New Roman" w:eastAsia="Times New Roman" w:hAnsi="Times New Roman"/>
                <w:i w:val="1"/>
                <w:iCs w:val="1"/>
                <w:sz w:val="22"/>
                <w:szCs w:val="22"/>
                <w:rtl w:val="0"/>
              </w:rPr>
              <w:t xml:space="preserve">Humanitarianism and human rights: A world of difference?</w:t>
            </w:r>
            <w:r w:rsidDel="00000000" w:rsidR="00000000" w:rsidRPr="00000000">
              <w:rPr>
                <w:rFonts w:ascii="Times New Roman" w:cs="Times New Roman" w:eastAsia="Times New Roman" w:hAnsi="Times New Roman"/>
                <w:sz w:val="22"/>
                <w:szCs w:val="22"/>
                <w:rtl w:val="0"/>
              </w:rPr>
              <w:t xml:space="preserve"> Cambridge University Press.</w:t>
            </w:r>
          </w:p>
          <w:p w:rsidR="00000000" w:rsidDel="00000000" w:rsidP="00000000" w:rsidRDefault="00000000" w:rsidRPr="00000000" w14:paraId="00000031">
            <w:pPr>
              <w:numPr>
                <w:ilvl w:val="0"/>
                <w:numId w:val="28"/>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Douzinas, C. (2007). </w:t>
            </w:r>
            <w:r w:rsidDel="00000000" w:rsidR="00000000" w:rsidRPr="00000000">
              <w:rPr>
                <w:rFonts w:ascii="Times New Roman" w:cs="Times New Roman" w:eastAsia="Times New Roman" w:hAnsi="Times New Roman"/>
                <w:i w:val="1"/>
                <w:iCs w:val="1"/>
                <w:sz w:val="22"/>
                <w:szCs w:val="22"/>
                <w:rtl w:val="0"/>
              </w:rPr>
              <w:t xml:space="preserve">Human rights and empire: The political philosophy of cosmopolitanism</w:t>
            </w:r>
            <w:r w:rsidDel="00000000" w:rsidR="00000000" w:rsidRPr="00000000">
              <w:rPr>
                <w:rFonts w:ascii="Times New Roman" w:cs="Times New Roman" w:eastAsia="Times New Roman" w:hAnsi="Times New Roman"/>
                <w:sz w:val="22"/>
                <w:szCs w:val="22"/>
                <w:rtl w:val="0"/>
              </w:rPr>
              <w:t xml:space="preserve">. Routledge-Cavendish.</w:t>
            </w:r>
          </w:p>
          <w:p w:rsidR="00000000" w:rsidDel="00000000" w:rsidP="00000000" w:rsidRDefault="00000000" w:rsidRPr="00000000" w14:paraId="00000032">
            <w:pPr>
              <w:numPr>
                <w:ilvl w:val="0"/>
                <w:numId w:val="28"/>
              </w:numPr>
              <w:spacing w:after="42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Ibhawoh, B. (2018). </w:t>
            </w:r>
            <w:r w:rsidDel="00000000" w:rsidR="00000000" w:rsidRPr="00000000">
              <w:rPr>
                <w:rFonts w:ascii="Times New Roman" w:cs="Times New Roman" w:eastAsia="Times New Roman" w:hAnsi="Times New Roman"/>
                <w:i w:val="1"/>
                <w:iCs w:val="1"/>
                <w:sz w:val="22"/>
                <w:szCs w:val="22"/>
                <w:rtl w:val="0"/>
              </w:rPr>
              <w:t xml:space="preserve">Human rights in Africa</w:t>
            </w:r>
            <w:r w:rsidDel="00000000" w:rsidR="00000000" w:rsidRPr="00000000">
              <w:rPr>
                <w:rFonts w:ascii="Times New Roman" w:cs="Times New Roman" w:eastAsia="Times New Roman" w:hAnsi="Times New Roman"/>
                <w:sz w:val="22"/>
                <w:szCs w:val="22"/>
                <w:rtl w:val="0"/>
              </w:rPr>
              <w:t xml:space="preserve">. Cambridge University Press.</w:t>
            </w:r>
          </w:p>
        </w:tc>
        <w:tc>
          <w:tcPr>
            <w:tcBorders>
              <w:top w:color="000000" w:space="0" w:sz="4" w:val="single"/>
            </w:tcBorders>
          </w:tcPr>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11:15-12:00 pm</w:t>
            </w:r>
            <w:r w:rsidDel="00000000" w:rsidR="00000000" w:rsidRPr="00000000">
              <w:rPr>
                <w:rtl w:val="0"/>
              </w:rPr>
            </w:r>
          </w:p>
        </w:tc>
      </w:tr>
      <w:tr>
        <w:trPr>
          <w:cantSplit w:val="0"/>
          <w:trHeight w:val="872" w:hRule="atLeast"/>
          <w:tblHeader w:val="0"/>
        </w:trPr>
        <w:tc>
          <w:tcPr>
            <w:tcBorders>
              <w:top w:color="000000" w:space="0" w:sz="4" w:val="single"/>
            </w:tcBorders>
          </w:tcPr>
          <w:p w:rsidR="00000000" w:rsidDel="00000000" w:rsidP="00000000" w:rsidRDefault="00000000" w:rsidRPr="00000000" w14:paraId="0000003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bCs w:val="1"/>
                <w:color w:val="1f3864"/>
                <w:sz w:val="22"/>
                <w:szCs w:val="22"/>
                <w:u w:val="single"/>
              </w:rPr>
            </w:pPr>
            <w:r w:rsidDel="00000000" w:rsidR="00000000" w:rsidRPr="00000000">
              <w:rPr>
                <w:rFonts w:ascii="Times New Roman" w:cs="Times New Roman" w:eastAsia="Times New Roman" w:hAnsi="Times New Roman"/>
                <w:sz w:val="22"/>
                <w:szCs w:val="22"/>
                <w:rtl w:val="0"/>
              </w:rPr>
              <w:t xml:space="preserve">Lunch</w:t>
            </w:r>
            <w:r w:rsidDel="00000000" w:rsidR="00000000" w:rsidRPr="00000000">
              <w:rPr>
                <w:rtl w:val="0"/>
              </w:rPr>
            </w:r>
          </w:p>
        </w:tc>
        <w:tc>
          <w:tcPr>
            <w:tcBorders>
              <w:top w:color="000000" w:space="0" w:sz="4" w:val="single"/>
            </w:tcBorders>
          </w:tcPr>
          <w:p w:rsidR="00000000" w:rsidDel="00000000" w:rsidP="00000000" w:rsidRDefault="00000000" w:rsidRPr="00000000" w14:paraId="0000003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12:00-1:00 pm</w:t>
            </w:r>
          </w:p>
        </w:tc>
      </w:tr>
      <w:tr>
        <w:trPr>
          <w:cantSplit w:val="0"/>
          <w:trHeight w:val="872" w:hRule="atLeast"/>
          <w:tblHeader w:val="0"/>
        </w:trPr>
        <w:tc>
          <w:tcPr>
            <w:tcBorders>
              <w:top w:color="000000" w:space="0" w:sz="4" w:val="single"/>
            </w:tcBorders>
          </w:tcPr>
          <w:p w:rsidR="00000000" w:rsidDel="00000000" w:rsidP="00000000" w:rsidRDefault="00000000" w:rsidRPr="00000000" w14:paraId="00000039">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Unit 1 continued. </w:t>
            </w:r>
            <w:r w:rsidDel="00000000" w:rsidR="00000000" w:rsidRPr="00000000">
              <w:rPr>
                <w:rFonts w:ascii="Times New Roman" w:cs="Times New Roman" w:eastAsia="Times New Roman" w:hAnsi="Times New Roman"/>
                <w:sz w:val="22"/>
                <w:szCs w:val="22"/>
                <w:rtl w:val="0"/>
              </w:rPr>
              <w:t xml:space="preserve">Prof. Joyce Apsel</w:t>
            </w:r>
          </w:p>
        </w:tc>
        <w:tc>
          <w:tcPr>
            <w:tcBorders>
              <w:top w:color="000000" w:space="0" w:sz="4" w:val="single"/>
            </w:tcBorders>
          </w:tcPr>
          <w:p w:rsidR="00000000" w:rsidDel="00000000" w:rsidP="00000000" w:rsidRDefault="00000000" w:rsidRPr="00000000" w14:paraId="0000003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1:00-2:30 pm</w:t>
            </w:r>
          </w:p>
        </w:tc>
      </w:tr>
      <w:tr>
        <w:trPr>
          <w:cantSplit w:val="0"/>
          <w:trHeight w:val="872" w:hRule="atLeast"/>
          <w:tblHeader w:val="0"/>
        </w:trPr>
        <w:tc>
          <w:tcPr>
            <w:tcBorders>
              <w:top w:color="000000" w:space="0" w:sz="4" w:val="single"/>
            </w:tcBorders>
          </w:tcPr>
          <w:p w:rsidR="00000000" w:rsidDel="00000000" w:rsidP="00000000" w:rsidRDefault="00000000" w:rsidRPr="00000000" w14:paraId="0000003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Break</w:t>
            </w:r>
          </w:p>
        </w:tc>
        <w:tc>
          <w:tcPr>
            <w:tcBorders>
              <w:top w:color="000000" w:space="0" w:sz="4" w:val="single"/>
            </w:tcBorders>
          </w:tcPr>
          <w:p w:rsidR="00000000" w:rsidDel="00000000" w:rsidP="00000000" w:rsidRDefault="00000000" w:rsidRPr="00000000" w14:paraId="0000003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2:30-2:45 pm</w:t>
            </w:r>
          </w:p>
        </w:tc>
      </w:tr>
      <w:tr>
        <w:trPr>
          <w:cantSplit w:val="0"/>
          <w:trHeight w:val="872" w:hRule="atLeast"/>
          <w:tblHeader w:val="0"/>
        </w:trPr>
        <w:tc>
          <w:tcPr>
            <w:tcBorders>
              <w:top w:color="000000" w:space="0" w:sz="4" w:val="single"/>
            </w:tcBorders>
          </w:tcPr>
          <w:p w:rsidR="00000000" w:rsidDel="00000000" w:rsidP="00000000" w:rsidRDefault="00000000" w:rsidRPr="00000000" w14:paraId="00000041">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Unit 1 continued. </w:t>
            </w:r>
            <w:r w:rsidDel="00000000" w:rsidR="00000000" w:rsidRPr="00000000">
              <w:rPr>
                <w:rFonts w:ascii="Times New Roman" w:cs="Times New Roman" w:eastAsia="Times New Roman" w:hAnsi="Times New Roman"/>
                <w:sz w:val="22"/>
                <w:szCs w:val="22"/>
                <w:rtl w:val="0"/>
              </w:rPr>
              <w:t xml:space="preserve">Prof. Joyce Apsel</w:t>
            </w:r>
          </w:p>
        </w:tc>
        <w:tc>
          <w:tcPr>
            <w:tcBorders>
              <w:top w:color="000000" w:space="0" w:sz="4" w:val="single"/>
            </w:tcBorders>
          </w:tcPr>
          <w:p w:rsidR="00000000" w:rsidDel="00000000" w:rsidP="00000000" w:rsidRDefault="00000000" w:rsidRPr="00000000" w14:paraId="0000004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2:45-4:00 pm</w:t>
            </w:r>
          </w:p>
        </w:tc>
      </w:tr>
      <w:tr>
        <w:trPr>
          <w:cantSplit w:val="0"/>
          <w:trHeight w:val="872" w:hRule="atLeast"/>
          <w:tblHeader w:val="0"/>
        </w:trPr>
        <w:tc>
          <w:tcPr>
            <w:tcBorders>
              <w:top w:color="000000" w:space="0" w:sz="4" w:val="single"/>
            </w:tcBorders>
          </w:tcPr>
          <w:p w:rsidR="00000000" w:rsidDel="00000000" w:rsidP="00000000" w:rsidRDefault="00000000" w:rsidRPr="00000000" w14:paraId="00000045">
            <w:pPr>
              <w:rPr>
                <w:rFonts w:ascii="Times New Roman" w:cs="Times New Roman" w:eastAsia="Times New Roman" w:hAnsi="Times New Roman"/>
                <w:b w:val="1"/>
                <w:bCs w:val="1"/>
                <w:color w:val="1f3864"/>
                <w:sz w:val="22"/>
                <w:szCs w:val="22"/>
                <w:u w:val="single"/>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f3864"/>
                <w:sz w:val="22"/>
                <w:szCs w:val="22"/>
                <w:u w:val="single"/>
                <w:rtl w:val="0"/>
              </w:rPr>
              <w:t xml:space="preserve">Making Connections &amp; Checking In</w:t>
            </w:r>
            <w:r w:rsidDel="00000000" w:rsidR="00000000" w:rsidRPr="00000000">
              <w:rPr>
                <w:rFonts w:ascii="Times New Roman" w:cs="Times New Roman" w:eastAsia="Times New Roman" w:hAnsi="Times New Roman"/>
                <w:b w:val="1"/>
                <w:bCs w:val="1"/>
                <w:color w:val="1f3864"/>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with Prof. Alex Alvarez</w:t>
            </w:r>
          </w:p>
        </w:tc>
        <w:tc>
          <w:tcPr>
            <w:tcBorders>
              <w:top w:color="000000" w:space="0" w:sz="4" w:val="single"/>
            </w:tcBorders>
          </w:tcPr>
          <w:p w:rsidR="00000000" w:rsidDel="00000000" w:rsidP="00000000" w:rsidRDefault="00000000" w:rsidRPr="00000000" w14:paraId="0000004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4:00-4:30 pm</w:t>
            </w:r>
          </w:p>
        </w:tc>
      </w:tr>
    </w:tbl>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pStyle w:val="Heading1"/>
        <w:rPr>
          <w:rFonts w:ascii="Times New Roman" w:cs="Times New Roman" w:eastAsia="Times New Roman" w:hAnsi="Times New Roman"/>
          <w:b w:val="0"/>
          <w:bCs w:val="0"/>
          <w:color w:val="1f3864"/>
          <w:sz w:val="32"/>
          <w:szCs w:val="32"/>
        </w:rPr>
      </w:pPr>
      <w:bookmarkStart w:colFirst="0" w:colLast="0" w:name="_heading=h.16rku6q9fju6" w:id="3"/>
      <w:bookmarkEnd w:id="3"/>
      <w:r w:rsidDel="00000000" w:rsidR="00000000" w:rsidRPr="00000000">
        <w:rPr>
          <w:rFonts w:ascii="Times New Roman" w:cs="Times New Roman" w:eastAsia="Times New Roman" w:hAnsi="Times New Roman"/>
          <w:color w:val="1f3864"/>
          <w:sz w:val="32"/>
          <w:szCs w:val="32"/>
          <w:rtl w:val="0"/>
        </w:rPr>
        <w:t xml:space="preserve">Day 2: </w:t>
      </w:r>
      <w:r w:rsidDel="00000000" w:rsidR="00000000" w:rsidRPr="00000000">
        <w:rPr>
          <w:rFonts w:ascii="Times New Roman" w:cs="Times New Roman" w:eastAsia="Times New Roman" w:hAnsi="Times New Roman"/>
          <w:b w:val="0"/>
          <w:bCs w:val="0"/>
          <w:color w:val="1f3864"/>
          <w:sz w:val="32"/>
          <w:szCs w:val="32"/>
          <w:rtl w:val="0"/>
        </w:rPr>
        <w:t xml:space="preserve">Tuesday, July 28, 2026</w:t>
      </w:r>
    </w:p>
    <w:p w:rsidR="00000000" w:rsidDel="00000000" w:rsidP="00000000" w:rsidRDefault="00000000" w:rsidRPr="00000000" w14:paraId="0000004A">
      <w:pPr>
        <w:rPr>
          <w:rFonts w:ascii="Times New Roman" w:cs="Times New Roman" w:eastAsia="Times New Roman" w:hAnsi="Times New Roman"/>
          <w:b w:val="1"/>
          <w:bCs w:val="1"/>
          <w:color w:val="1f3864"/>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3"/>
        <w:gridCol w:w="2267"/>
        <w:tblGridChange w:id="0">
          <w:tblGrid>
            <w:gridCol w:w="7083"/>
            <w:gridCol w:w="2267"/>
          </w:tblGrid>
        </w:tblGridChange>
      </w:tblGrid>
      <w:tr>
        <w:trPr>
          <w:cantSplit w:val="0"/>
          <w:tblHeader w:val="0"/>
        </w:trPr>
        <w:tc>
          <w:tcPr/>
          <w:p w:rsidR="00000000" w:rsidDel="00000000" w:rsidP="00000000" w:rsidRDefault="00000000" w:rsidRPr="00000000" w14:paraId="0000004B">
            <w:pPr>
              <w:pStyle w:val="Heading2"/>
              <w:rPr>
                <w:rFonts w:ascii="Times New Roman" w:cs="Times New Roman" w:eastAsia="Times New Roman" w:hAnsi="Times New Roman"/>
                <w:color w:val="1f3864"/>
              </w:rPr>
            </w:pPr>
            <w:bookmarkStart w:colFirst="0" w:colLast="0" w:name="_heading=h.pewqbgfxxt69" w:id="4"/>
            <w:bookmarkEnd w:id="4"/>
            <w:r w:rsidDel="00000000" w:rsidR="00000000" w:rsidRPr="00000000">
              <w:rPr>
                <w:rFonts w:ascii="Times New Roman" w:cs="Times New Roman" w:eastAsia="Times New Roman" w:hAnsi="Times New Roman"/>
                <w:sz w:val="26"/>
                <w:szCs w:val="26"/>
                <w:rtl w:val="0"/>
              </w:rPr>
              <w:t xml:space="preserve">Unit 2: </w:t>
            </w:r>
            <w:r w:rsidDel="00000000" w:rsidR="00000000" w:rsidRPr="00000000">
              <w:rPr>
                <w:rFonts w:ascii="Times New Roman" w:cs="Times New Roman" w:eastAsia="Times New Roman" w:hAnsi="Times New Roman"/>
                <w:sz w:val="26"/>
                <w:szCs w:val="26"/>
                <w:rtl w:val="0"/>
              </w:rPr>
              <w:t xml:space="preserve">Introduction to Genocide/Theories of Genocide (Prof. Alex Alvarez)</w:t>
            </w:r>
            <w:r w:rsidDel="00000000" w:rsidR="00000000" w:rsidRPr="00000000">
              <w:rPr>
                <w:rtl w:val="0"/>
              </w:rPr>
            </w:r>
          </w:p>
          <w:p w:rsidR="00000000" w:rsidDel="00000000" w:rsidP="00000000" w:rsidRDefault="00000000" w:rsidRPr="00000000" w14:paraId="0000004C">
            <w:pPr>
              <w:spacing w:after="200" w:before="200" w:line="276" w:lineRule="auto"/>
              <w:rPr/>
            </w:pPr>
            <w:r w:rsidDel="00000000" w:rsidR="00000000" w:rsidRPr="00000000">
              <w:rPr>
                <w:rFonts w:ascii="Times New Roman" w:cs="Times New Roman" w:eastAsia="Times New Roman" w:hAnsi="Times New Roman"/>
                <w:color w:val="1f3864"/>
                <w:rtl w:val="0"/>
              </w:rPr>
              <w:t xml:space="preserve">Description:</w:t>
            </w:r>
            <w:r w:rsidDel="00000000" w:rsidR="00000000" w:rsidRPr="00000000">
              <w:rPr>
                <w:rtl w:val="0"/>
              </w:rPr>
            </w:r>
          </w:p>
          <w:p w:rsidR="00000000" w:rsidDel="00000000" w:rsidP="00000000" w:rsidRDefault="00000000" w:rsidRPr="00000000" w14:paraId="0000004D">
            <w:pPr>
              <w:spacing w:after="200"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unit provides an overview of genocide and explores the complexities of what is often a very contested concept. Specifically, we will examine:</w:t>
            </w:r>
          </w:p>
          <w:p w:rsidR="00000000" w:rsidDel="00000000" w:rsidP="00000000" w:rsidRDefault="00000000" w:rsidRPr="00000000" w14:paraId="0000004E">
            <w:pPr>
              <w:numPr>
                <w:ilvl w:val="0"/>
                <w:numId w:val="21"/>
              </w:numPr>
              <w:ind w:left="731" w:hanging="284"/>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sz w:val="22"/>
                <w:szCs w:val="22"/>
                <w:rtl w:val="0"/>
              </w:rPr>
              <w:t xml:space="preserve">What is genocide and how is it defined? Where did the term come from, what was it intended to encompass, and how is it used and sometimes misused? </w:t>
            </w:r>
            <w:r w:rsidDel="00000000" w:rsidR="00000000" w:rsidRPr="00000000">
              <w:rPr>
                <w:rtl w:val="0"/>
              </w:rPr>
            </w:r>
          </w:p>
          <w:p w:rsidR="00000000" w:rsidDel="00000000" w:rsidP="00000000" w:rsidRDefault="00000000" w:rsidRPr="00000000" w14:paraId="0000004F">
            <w:pPr>
              <w:numPr>
                <w:ilvl w:val="3"/>
                <w:numId w:val="20"/>
              </w:numPr>
              <w:ind w:left="731" w:hanging="284"/>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sz w:val="22"/>
                <w:szCs w:val="22"/>
                <w:rtl w:val="0"/>
              </w:rPr>
              <w:t xml:space="preserve">What are the similarities and differences between genocide and other forms of collective violence, including war, mass atrocity crimes, war crimes, crimes against humanity, and ethnic cleansing? </w:t>
            </w:r>
            <w:r w:rsidDel="00000000" w:rsidR="00000000" w:rsidRPr="00000000">
              <w:rPr>
                <w:rtl w:val="0"/>
              </w:rPr>
            </w:r>
          </w:p>
          <w:p w:rsidR="00000000" w:rsidDel="00000000" w:rsidP="00000000" w:rsidRDefault="00000000" w:rsidRPr="00000000" w14:paraId="00000050">
            <w:pPr>
              <w:numPr>
                <w:ilvl w:val="3"/>
                <w:numId w:val="20"/>
              </w:numPr>
              <w:ind w:left="731" w:hanging="284"/>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sz w:val="22"/>
                <w:szCs w:val="22"/>
                <w:rtl w:val="0"/>
              </w:rPr>
              <w:t xml:space="preserve">How is genocide changing and evolving over time and how is that reflected in the study of genocide?</w:t>
            </w:r>
            <w:r w:rsidDel="00000000" w:rsidR="00000000" w:rsidRPr="00000000">
              <w:rPr>
                <w:rtl w:val="0"/>
              </w:rPr>
            </w:r>
          </w:p>
          <w:p w:rsidR="00000000" w:rsidDel="00000000" w:rsidP="00000000" w:rsidRDefault="00000000" w:rsidRPr="00000000" w14:paraId="00000051">
            <w:pPr>
              <w:numPr>
                <w:ilvl w:val="3"/>
                <w:numId w:val="20"/>
              </w:numPr>
              <w:ind w:left="731" w:hanging="284"/>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sz w:val="22"/>
                <w:szCs w:val="22"/>
                <w:rtl w:val="0"/>
              </w:rPr>
              <w:t xml:space="preserve">What is Genocide Studies? What case studies are included? Excluded? Emphasized? What theories of genocide have been developed? </w:t>
            </w:r>
            <w:r w:rsidDel="00000000" w:rsidR="00000000" w:rsidRPr="00000000">
              <w:rPr>
                <w:rtl w:val="0"/>
              </w:rPr>
            </w:r>
          </w:p>
          <w:p w:rsidR="00000000" w:rsidDel="00000000" w:rsidP="00000000" w:rsidRDefault="00000000" w:rsidRPr="00000000" w14:paraId="00000052">
            <w:pPr>
              <w:numPr>
                <w:ilvl w:val="3"/>
                <w:numId w:val="20"/>
              </w:numPr>
              <w:ind w:left="731" w:hanging="284"/>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What are the main theoretical explanatory models of genocide: elite, social psychology, political culture, regimes, ideology, modernization, collective identity construction?</w:t>
            </w:r>
          </w:p>
          <w:p w:rsidR="00000000" w:rsidDel="00000000" w:rsidP="00000000" w:rsidRDefault="00000000" w:rsidRPr="00000000" w14:paraId="00000053">
            <w:pPr>
              <w:numPr>
                <w:ilvl w:val="3"/>
                <w:numId w:val="20"/>
              </w:numPr>
              <w:ind w:left="731" w:hanging="284"/>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sz w:val="22"/>
                <w:szCs w:val="22"/>
                <w:rtl w:val="0"/>
              </w:rPr>
              <w:t xml:space="preserve">What is the future of genocide and how will emerging political, social, technological, and environmental issues impact the nature and process of genocide? </w:t>
            </w: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5">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1f3864"/>
                <w:rtl w:val="0"/>
              </w:rPr>
              <w:t xml:space="preserve">Required Readings:</w:t>
            </w:r>
            <w:r w:rsidDel="00000000" w:rsidR="00000000" w:rsidRPr="00000000">
              <w:rPr>
                <w:rtl w:val="0"/>
              </w:rPr>
            </w:r>
          </w:p>
          <w:p w:rsidR="00000000" w:rsidDel="00000000" w:rsidP="00000000" w:rsidRDefault="00000000" w:rsidRPr="00000000" w14:paraId="00000056">
            <w:pPr>
              <w:numPr>
                <w:ilvl w:val="0"/>
                <w:numId w:val="21"/>
              </w:numPr>
              <w:ind w:left="873" w:hanging="426"/>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Alvarez, A. (2010). </w:t>
            </w:r>
            <w:r w:rsidDel="00000000" w:rsidR="00000000" w:rsidRPr="00000000">
              <w:rPr>
                <w:rFonts w:ascii="Times New Roman" w:cs="Times New Roman" w:eastAsia="Times New Roman" w:hAnsi="Times New Roman"/>
                <w:i w:val="1"/>
                <w:iCs w:val="1"/>
                <w:color w:val="212121"/>
                <w:sz w:val="22"/>
                <w:szCs w:val="22"/>
                <w:rtl w:val="0"/>
              </w:rPr>
              <w:t xml:space="preserve">Genocidal Crimes. </w:t>
            </w:r>
            <w:r w:rsidDel="00000000" w:rsidR="00000000" w:rsidRPr="00000000">
              <w:rPr>
                <w:rFonts w:ascii="Times New Roman" w:cs="Times New Roman" w:eastAsia="Times New Roman" w:hAnsi="Times New Roman"/>
                <w:color w:val="212121"/>
                <w:sz w:val="22"/>
                <w:szCs w:val="22"/>
                <w:rtl w:val="0"/>
              </w:rPr>
              <w:t xml:space="preserve">(Chapters 1-2). Routledge.</w:t>
            </w:r>
          </w:p>
          <w:p w:rsidR="00000000" w:rsidDel="00000000" w:rsidP="00000000" w:rsidRDefault="00000000" w:rsidRPr="00000000" w14:paraId="00000057">
            <w:pPr>
              <w:numPr>
                <w:ilvl w:val="0"/>
                <w:numId w:val="21"/>
              </w:numPr>
              <w:ind w:left="873" w:hanging="426"/>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Hiebert, M. S. (2013). Questioning boundaries: What’s old and what’s new in comparative genocide theory. In J. Apsel &amp; E. Verdeja (Eds.), </w:t>
            </w:r>
            <w:r w:rsidDel="00000000" w:rsidR="00000000" w:rsidRPr="00000000">
              <w:rPr>
                <w:rFonts w:ascii="Times New Roman" w:cs="Times New Roman" w:eastAsia="Times New Roman" w:hAnsi="Times New Roman"/>
                <w:i w:val="1"/>
                <w:iCs w:val="1"/>
                <w:color w:val="212121"/>
                <w:sz w:val="22"/>
                <w:szCs w:val="22"/>
                <w:rtl w:val="0"/>
              </w:rPr>
              <w:t xml:space="preserve">Genocide matters: Ongoing issues and emerging perspectives</w:t>
            </w:r>
            <w:r w:rsidDel="00000000" w:rsidR="00000000" w:rsidRPr="00000000">
              <w:rPr>
                <w:rFonts w:ascii="Times New Roman" w:cs="Times New Roman" w:eastAsia="Times New Roman" w:hAnsi="Times New Roman"/>
                <w:color w:val="212121"/>
                <w:sz w:val="22"/>
                <w:szCs w:val="22"/>
                <w:rtl w:val="0"/>
              </w:rPr>
              <w:t xml:space="preserve"> (pp. 16–41). Routledge.</w:t>
            </w:r>
          </w:p>
          <w:p w:rsidR="00000000" w:rsidDel="00000000" w:rsidP="00000000" w:rsidRDefault="00000000" w:rsidRPr="00000000" w14:paraId="00000058">
            <w:pPr>
              <w:numPr>
                <w:ilvl w:val="0"/>
                <w:numId w:val="21"/>
              </w:numPr>
              <w:ind w:left="873" w:hanging="426"/>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Üngör, U. U. (2012). Studying mass violence: Pitfalls, problems and promises. </w:t>
            </w:r>
            <w:r w:rsidDel="00000000" w:rsidR="00000000" w:rsidRPr="00000000">
              <w:rPr>
                <w:rFonts w:ascii="Times New Roman" w:cs="Times New Roman" w:eastAsia="Times New Roman" w:hAnsi="Times New Roman"/>
                <w:i w:val="1"/>
                <w:iCs w:val="1"/>
                <w:color w:val="212121"/>
                <w:sz w:val="22"/>
                <w:szCs w:val="22"/>
                <w:rtl w:val="0"/>
              </w:rPr>
              <w:t xml:space="preserve">Genocide Studies and Prevention, 7</w:t>
            </w:r>
            <w:r w:rsidDel="00000000" w:rsidR="00000000" w:rsidRPr="00000000">
              <w:rPr>
                <w:rFonts w:ascii="Times New Roman" w:cs="Times New Roman" w:eastAsia="Times New Roman" w:hAnsi="Times New Roman"/>
                <w:color w:val="212121"/>
                <w:sz w:val="22"/>
                <w:szCs w:val="22"/>
                <w:rtl w:val="0"/>
              </w:rPr>
              <w:t xml:space="preserve">(1), 68–80.</w:t>
            </w: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5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9:00-10:15 am</w:t>
            </w:r>
          </w:p>
        </w:tc>
      </w:tr>
      <w:tr>
        <w:trPr>
          <w:cantSplit w:val="0"/>
          <w:tblHeader w:val="0"/>
        </w:trPr>
        <w:tc>
          <w:tcPr/>
          <w:p w:rsidR="00000000" w:rsidDel="00000000" w:rsidP="00000000" w:rsidRDefault="00000000" w:rsidRPr="00000000" w14:paraId="0000005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Break</w:t>
            </w:r>
          </w:p>
          <w:p w:rsidR="00000000" w:rsidDel="00000000" w:rsidP="00000000" w:rsidRDefault="00000000" w:rsidRPr="00000000" w14:paraId="0000005E">
            <w:pPr>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05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10:15-10:30 am</w:t>
            </w:r>
          </w:p>
        </w:tc>
      </w:tr>
      <w:tr>
        <w:trPr>
          <w:cantSplit w:val="0"/>
          <w:tblHeader w:val="0"/>
        </w:trPr>
        <w:tc>
          <w:tcPr/>
          <w:p w:rsidR="00000000" w:rsidDel="00000000" w:rsidP="00000000" w:rsidRDefault="00000000" w:rsidRPr="00000000" w14:paraId="0000006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Unit 2 continued. </w:t>
            </w:r>
            <w:r w:rsidDel="00000000" w:rsidR="00000000" w:rsidRPr="00000000">
              <w:rPr>
                <w:rFonts w:ascii="Times New Roman" w:cs="Times New Roman" w:eastAsia="Times New Roman" w:hAnsi="Times New Roman"/>
                <w:sz w:val="22"/>
                <w:szCs w:val="22"/>
                <w:rtl w:val="0"/>
              </w:rPr>
              <w:t xml:space="preserve">Prof. Alex Alvarez</w:t>
            </w:r>
          </w:p>
          <w:p w:rsidR="00000000" w:rsidDel="00000000" w:rsidP="00000000" w:rsidRDefault="00000000" w:rsidRPr="00000000" w14:paraId="00000063">
            <w:pPr>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06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10:30-12:00 pm</w:t>
            </w:r>
          </w:p>
        </w:tc>
      </w:tr>
      <w:tr>
        <w:trPr>
          <w:cantSplit w:val="0"/>
          <w:tblHeader w:val="0"/>
        </w:trPr>
        <w:tc>
          <w:tcPr/>
          <w:p w:rsidR="00000000" w:rsidDel="00000000" w:rsidP="00000000" w:rsidRDefault="00000000" w:rsidRPr="00000000" w14:paraId="0000006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Lunch</w:t>
            </w:r>
          </w:p>
          <w:p w:rsidR="00000000" w:rsidDel="00000000" w:rsidP="00000000" w:rsidRDefault="00000000" w:rsidRPr="00000000" w14:paraId="00000068">
            <w:pPr>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06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12:00-1:00 pm</w:t>
            </w:r>
          </w:p>
        </w:tc>
      </w:tr>
      <w:tr>
        <w:trPr>
          <w:cantSplit w:val="0"/>
          <w:tblHeader w:val="0"/>
        </w:trPr>
        <w:tc>
          <w:tcPr/>
          <w:p w:rsidR="00000000" w:rsidDel="00000000" w:rsidP="00000000" w:rsidRDefault="00000000" w:rsidRPr="00000000" w14:paraId="0000006B">
            <w:pPr>
              <w:spacing w:after="240" w:before="24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Unit 3: Psychology of Genocide (Prof. Jim Waller)</w:t>
            </w:r>
          </w:p>
          <w:p w:rsidR="00000000" w:rsidDel="00000000" w:rsidP="00000000" w:rsidRDefault="00000000" w:rsidRPr="00000000" w14:paraId="0000006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f3864"/>
                <w:rtl w:val="0"/>
              </w:rPr>
              <w:t xml:space="preserve">Description:</w:t>
            </w: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unit will provide an introduction to, and analysis of the psychological causes of large-scale conflict with a particular focus on the role of social identity theory. In our century, the questions that fill people with emotion are “Who are we?” and, more ominously, “Who are we not?” Social identity theory helps us understand the strength of group memberships and the ways in which social identity matters as a source of intergroup conflict. The violence of large-scale conflict is multi-directional, and one of those directions can be genocidal. Genocidal conflict, in particular, is most often identity-based. </w:t>
            </w:r>
          </w:p>
          <w:p w:rsidR="00000000" w:rsidDel="00000000" w:rsidP="00000000" w:rsidRDefault="00000000" w:rsidRPr="00000000" w14:paraId="0000006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unit also explores the psychology of perpetrator behavior by unpacking the process by which ordinary people become capable of committing genocide and atrocity crimes. Central to that exploration are the implications of the research for genocide and atrocity crimes prevention. </w:t>
            </w:r>
          </w:p>
          <w:p w:rsidR="00000000" w:rsidDel="00000000" w:rsidP="00000000" w:rsidRDefault="00000000" w:rsidRPr="00000000" w14:paraId="0000007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1">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1f3864"/>
                <w:rtl w:val="0"/>
              </w:rPr>
              <w:t xml:space="preserve">Required Readings:</w:t>
            </w:r>
            <w:r w:rsidDel="00000000" w:rsidR="00000000" w:rsidRPr="00000000">
              <w:rPr>
                <w:rtl w:val="0"/>
              </w:rPr>
            </w:r>
          </w:p>
          <w:p w:rsidR="00000000" w:rsidDel="00000000" w:rsidP="00000000" w:rsidRDefault="00000000" w:rsidRPr="00000000" w14:paraId="00000072">
            <w:pPr>
              <w:numPr>
                <w:ilvl w:val="0"/>
                <w:numId w:val="23"/>
              </w:numPr>
              <w:spacing w:after="0" w:afterAutospacing="0" w:before="240" w:line="276" w:lineRule="auto"/>
              <w:ind w:left="720" w:hanging="360"/>
              <w:rPr>
                <w:b w:val="0"/>
                <w:bCs w:val="0"/>
                <w:sz w:val="22"/>
                <w:szCs w:val="22"/>
              </w:rPr>
            </w:pPr>
            <w:r w:rsidDel="00000000" w:rsidR="00000000" w:rsidRPr="00000000">
              <w:rPr>
                <w:rFonts w:ascii="Times New Roman" w:cs="Times New Roman" w:eastAsia="Times New Roman" w:hAnsi="Times New Roman"/>
                <w:sz w:val="22"/>
                <w:szCs w:val="22"/>
                <w:rtl w:val="0"/>
              </w:rPr>
              <w:t xml:space="preserve">Waller, J. E. (2008). The Ordinariness of Extraordinary Evil: the Making of Perpetrators of Genocide and Mass Killing. In </w:t>
            </w:r>
            <w:r w:rsidDel="00000000" w:rsidR="00000000" w:rsidRPr="00000000">
              <w:rPr>
                <w:rFonts w:ascii="Times New Roman" w:cs="Times New Roman" w:eastAsia="Times New Roman" w:hAnsi="Times New Roman"/>
                <w:i w:val="1"/>
                <w:iCs w:val="1"/>
                <w:sz w:val="22"/>
                <w:szCs w:val="22"/>
                <w:rtl w:val="0"/>
              </w:rPr>
              <w:t xml:space="preserve">Ordinary People as Mass Murderers: Perpetrators in Comparative Perspectives</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73">
            <w:pPr>
              <w:numPr>
                <w:ilvl w:val="0"/>
                <w:numId w:val="23"/>
              </w:numPr>
              <w:spacing w:after="240" w:before="0" w:beforeAutospacing="0" w:line="276" w:lineRule="auto"/>
              <w:ind w:left="720" w:hanging="360"/>
              <w:rPr>
                <w:b w:val="0"/>
                <w:bCs w:val="0"/>
                <w:sz w:val="22"/>
                <w:szCs w:val="22"/>
              </w:rPr>
            </w:pPr>
            <w:r w:rsidDel="00000000" w:rsidR="00000000" w:rsidRPr="00000000">
              <w:rPr>
                <w:rFonts w:ascii="Times New Roman" w:cs="Times New Roman" w:eastAsia="Times New Roman" w:hAnsi="Times New Roman"/>
                <w:sz w:val="22"/>
                <w:szCs w:val="22"/>
                <w:rtl w:val="0"/>
              </w:rPr>
              <w:t xml:space="preserve">Waller, J. E. (2021). </w:t>
            </w:r>
            <w:r w:rsidDel="00000000" w:rsidR="00000000" w:rsidRPr="00000000">
              <w:rPr>
                <w:rFonts w:ascii="Times New Roman" w:cs="Times New Roman" w:eastAsia="Times New Roman" w:hAnsi="Times New Roman"/>
                <w:i w:val="1"/>
                <w:iCs w:val="1"/>
                <w:sz w:val="22"/>
                <w:szCs w:val="22"/>
                <w:rtl w:val="0"/>
              </w:rPr>
              <w:t xml:space="preserve">A troubled sleep: Risk and resilience in contemporary Northern Ireland</w:t>
            </w:r>
            <w:r w:rsidDel="00000000" w:rsidR="00000000" w:rsidRPr="00000000">
              <w:rPr>
                <w:rFonts w:ascii="Times New Roman" w:cs="Times New Roman" w:eastAsia="Times New Roman" w:hAnsi="Times New Roman"/>
                <w:sz w:val="22"/>
                <w:szCs w:val="22"/>
                <w:rtl w:val="0"/>
              </w:rPr>
              <w:t xml:space="preserve"> (pp. 25–35). Oxford University Press.</w:t>
            </w:r>
            <w:r w:rsidDel="00000000" w:rsidR="00000000" w:rsidRPr="00000000">
              <w:rPr>
                <w:rtl w:val="0"/>
              </w:rPr>
            </w:r>
          </w:p>
        </w:tc>
        <w:tc>
          <w:tcPr>
            <w:tcBorders>
              <w:top w:color="000000" w:space="0" w:sz="4" w:val="single"/>
            </w:tcBorders>
          </w:tcPr>
          <w:p w:rsidR="00000000" w:rsidDel="00000000" w:rsidP="00000000" w:rsidRDefault="00000000" w:rsidRPr="00000000" w14:paraId="0000007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1:00-2:30 pm</w:t>
            </w:r>
          </w:p>
        </w:tc>
      </w:tr>
      <w:tr>
        <w:trPr>
          <w:cantSplit w:val="0"/>
          <w:tblHeader w:val="0"/>
        </w:trPr>
        <w:tc>
          <w:tcPr/>
          <w:p w:rsidR="00000000" w:rsidDel="00000000" w:rsidP="00000000" w:rsidRDefault="00000000" w:rsidRPr="00000000" w14:paraId="00000076">
            <w:pPr>
              <w:spacing w:after="240" w:before="240"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Break</w:t>
            </w:r>
          </w:p>
        </w:tc>
        <w:tc>
          <w:tcPr>
            <w:tcBorders>
              <w:top w:color="000000" w:space="0" w:sz="4" w:val="single"/>
            </w:tcBorders>
          </w:tcPr>
          <w:p w:rsidR="00000000" w:rsidDel="00000000" w:rsidP="00000000" w:rsidRDefault="00000000" w:rsidRPr="00000000" w14:paraId="0000007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2:30-2:45 pm</w:t>
            </w:r>
          </w:p>
        </w:tc>
      </w:tr>
      <w:tr>
        <w:trPr>
          <w:cantSplit w:val="0"/>
          <w:tblHeader w:val="0"/>
        </w:trPr>
        <w:tc>
          <w:tcPr/>
          <w:p w:rsidR="00000000" w:rsidDel="00000000" w:rsidP="00000000" w:rsidRDefault="00000000" w:rsidRPr="00000000" w14:paraId="00000079">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Unit 3 continued. </w:t>
            </w:r>
            <w:r w:rsidDel="00000000" w:rsidR="00000000" w:rsidRPr="00000000">
              <w:rPr>
                <w:rFonts w:ascii="Times New Roman" w:cs="Times New Roman" w:eastAsia="Times New Roman" w:hAnsi="Times New Roman"/>
                <w:sz w:val="22"/>
                <w:szCs w:val="22"/>
                <w:rtl w:val="0"/>
              </w:rPr>
              <w:t xml:space="preserve">Prof. Jim Waller</w:t>
            </w:r>
          </w:p>
          <w:p w:rsidR="00000000" w:rsidDel="00000000" w:rsidP="00000000" w:rsidRDefault="00000000" w:rsidRPr="00000000" w14:paraId="0000007B">
            <w:pPr>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07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2:45-4:00 pm</w:t>
            </w:r>
          </w:p>
        </w:tc>
      </w:tr>
      <w:tr>
        <w:trPr>
          <w:cantSplit w:val="0"/>
          <w:tblHeader w:val="0"/>
        </w:trPr>
        <w:tc>
          <w:tcPr/>
          <w:p w:rsidR="00000000" w:rsidDel="00000000" w:rsidP="00000000" w:rsidRDefault="00000000" w:rsidRPr="00000000" w14:paraId="0000007E">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1f3864"/>
                <w:sz w:val="22"/>
                <w:szCs w:val="22"/>
                <w:u w:val="single"/>
                <w:rtl w:val="0"/>
              </w:rPr>
              <w:t xml:space="preserve">Making Connections &amp; Checking In</w:t>
            </w:r>
            <w:r w:rsidDel="00000000" w:rsidR="00000000" w:rsidRPr="00000000">
              <w:rPr>
                <w:rFonts w:ascii="Times New Roman" w:cs="Times New Roman" w:eastAsia="Times New Roman" w:hAnsi="Times New Roman"/>
                <w:b w:val="1"/>
                <w:bCs w:val="1"/>
                <w:color w:val="1f3864"/>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with Prof. Alex Alvarez</w:t>
            </w: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08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4:00-4:30 pm</w:t>
            </w:r>
          </w:p>
        </w:tc>
      </w:tr>
    </w:tbl>
    <w:p w:rsidR="00000000" w:rsidDel="00000000" w:rsidP="00000000" w:rsidRDefault="00000000" w:rsidRPr="00000000" w14:paraId="00000083">
      <w:pPr>
        <w:rPr>
          <w:rFonts w:ascii="Times New Roman" w:cs="Times New Roman" w:eastAsia="Times New Roman" w:hAnsi="Times New Roman"/>
          <w:b w:val="1"/>
          <w:bCs w:val="1"/>
          <w:color w:val="1f3864"/>
        </w:rPr>
      </w:pPr>
      <w:r w:rsidDel="00000000" w:rsidR="00000000" w:rsidRPr="00000000">
        <w:rPr>
          <w:rtl w:val="0"/>
        </w:rPr>
      </w:r>
    </w:p>
    <w:p w:rsidR="00000000" w:rsidDel="00000000" w:rsidP="00000000" w:rsidRDefault="00000000" w:rsidRPr="00000000" w14:paraId="00000084">
      <w:pPr>
        <w:pStyle w:val="Heading1"/>
        <w:rPr>
          <w:rFonts w:ascii="Times New Roman" w:cs="Times New Roman" w:eastAsia="Times New Roman" w:hAnsi="Times New Roman"/>
          <w:b w:val="0"/>
          <w:bCs w:val="0"/>
          <w:color w:val="1f3864"/>
          <w:sz w:val="32"/>
          <w:szCs w:val="32"/>
        </w:rPr>
      </w:pPr>
      <w:bookmarkStart w:colFirst="0" w:colLast="0" w:name="_heading=h.yd90wuvi9cku" w:id="5"/>
      <w:bookmarkEnd w:id="5"/>
      <w:r w:rsidDel="00000000" w:rsidR="00000000" w:rsidRPr="00000000">
        <w:rPr>
          <w:rFonts w:ascii="Times New Roman" w:cs="Times New Roman" w:eastAsia="Times New Roman" w:hAnsi="Times New Roman"/>
          <w:color w:val="1f3864"/>
          <w:sz w:val="32"/>
          <w:szCs w:val="32"/>
          <w:rtl w:val="0"/>
        </w:rPr>
        <w:t xml:space="preserve">Day 3: </w:t>
      </w:r>
      <w:r w:rsidDel="00000000" w:rsidR="00000000" w:rsidRPr="00000000">
        <w:rPr>
          <w:rFonts w:ascii="Times New Roman" w:cs="Times New Roman" w:eastAsia="Times New Roman" w:hAnsi="Times New Roman"/>
          <w:b w:val="0"/>
          <w:bCs w:val="0"/>
          <w:color w:val="1f3864"/>
          <w:sz w:val="32"/>
          <w:szCs w:val="32"/>
          <w:rtl w:val="0"/>
        </w:rPr>
        <w:t xml:space="preserve">Wednesday, July 29, 2026</w:t>
      </w:r>
    </w:p>
    <w:p w:rsidR="00000000" w:rsidDel="00000000" w:rsidP="00000000" w:rsidRDefault="00000000" w:rsidRPr="00000000" w14:paraId="00000085">
      <w:pPr>
        <w:rPr>
          <w:rFonts w:ascii="Times New Roman" w:cs="Times New Roman" w:eastAsia="Times New Roman" w:hAnsi="Times New Roman"/>
          <w:b w:val="1"/>
          <w:bCs w:val="1"/>
          <w:color w:val="1f3864"/>
        </w:rPr>
      </w:pP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3"/>
        <w:gridCol w:w="2267"/>
        <w:tblGridChange w:id="0">
          <w:tblGrid>
            <w:gridCol w:w="7083"/>
            <w:gridCol w:w="2267"/>
          </w:tblGrid>
        </w:tblGridChange>
      </w:tblGrid>
      <w:tr>
        <w:trPr>
          <w:cantSplit w:val="0"/>
          <w:tblHeader w:val="0"/>
        </w:trPr>
        <w:tc>
          <w:tcPr/>
          <w:p w:rsidR="00000000" w:rsidDel="00000000" w:rsidP="00000000" w:rsidRDefault="00000000" w:rsidRPr="00000000" w14:paraId="00000086">
            <w:pPr>
              <w:pStyle w:val="Heading2"/>
              <w:rPr>
                <w:rFonts w:ascii="Times New Roman" w:cs="Times New Roman" w:eastAsia="Times New Roman" w:hAnsi="Times New Roman"/>
                <w:sz w:val="26"/>
                <w:szCs w:val="26"/>
              </w:rPr>
            </w:pPr>
            <w:bookmarkStart w:colFirst="0" w:colLast="0" w:name="_heading=h.408ysglv5irg" w:id="6"/>
            <w:bookmarkEnd w:id="6"/>
            <w:r w:rsidDel="00000000" w:rsidR="00000000" w:rsidRPr="00000000">
              <w:rPr>
                <w:rFonts w:ascii="Times New Roman" w:cs="Times New Roman" w:eastAsia="Times New Roman" w:hAnsi="Times New Roman"/>
                <w:sz w:val="26"/>
                <w:szCs w:val="26"/>
                <w:rtl w:val="0"/>
              </w:rPr>
              <w:t xml:space="preserve">Unit 4: Genocide Denial (Prof. Henry Theriault)</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spacing w:after="200" w:line="276" w:lineRule="auto"/>
              <w:rPr/>
            </w:pPr>
            <w:r w:rsidDel="00000000" w:rsidR="00000000" w:rsidRPr="00000000">
              <w:rPr>
                <w:rFonts w:ascii="Times New Roman" w:cs="Times New Roman" w:eastAsia="Times New Roman" w:hAnsi="Times New Roman"/>
                <w:color w:val="1f3864"/>
                <w:rtl w:val="0"/>
              </w:rPr>
              <w:t xml:space="preserve">Description:</w:t>
            </w:r>
            <w:r w:rsidDel="00000000" w:rsidR="00000000" w:rsidRPr="00000000">
              <w:rPr>
                <w:rtl w:val="0"/>
              </w:rPr>
            </w:r>
          </w:p>
          <w:p w:rsidR="00000000" w:rsidDel="00000000" w:rsidP="00000000" w:rsidRDefault="00000000" w:rsidRPr="00000000" w14:paraId="00000089">
            <w:pPr>
              <w:spacing w:after="24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segment will focus on denial of genocide.  The first part will discuss the following topics:</w:t>
            </w:r>
          </w:p>
          <w:p w:rsidR="00000000" w:rsidDel="00000000" w:rsidP="00000000" w:rsidRDefault="00000000" w:rsidRPr="00000000" w14:paraId="0000008A">
            <w:pPr>
              <w:numPr>
                <w:ilvl w:val="0"/>
                <w:numId w:val="18"/>
              </w:numPr>
              <w:spacing w:after="0" w:afterAutospacing="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multifaceted meaning of “denial” and its basic forms, including explicit claims of falsity, assertions of partial falsity, omission, and more,</w:t>
            </w:r>
          </w:p>
          <w:p w:rsidR="00000000" w:rsidDel="00000000" w:rsidP="00000000" w:rsidRDefault="00000000" w:rsidRPr="00000000" w14:paraId="0000008B">
            <w:pPr>
              <w:numPr>
                <w:ilvl w:val="0"/>
                <w:numId w:val="18"/>
              </w:numPr>
              <w:spacing w:after="0" w:afterAutospacing="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general history of denial as a general phenomenon,</w:t>
            </w:r>
          </w:p>
          <w:p w:rsidR="00000000" w:rsidDel="00000000" w:rsidP="00000000" w:rsidRDefault="00000000" w:rsidRPr="00000000" w14:paraId="0000008C">
            <w:pPr>
              <w:numPr>
                <w:ilvl w:val="0"/>
                <w:numId w:val="18"/>
              </w:numPr>
              <w:spacing w:after="0" w:afterAutospacing="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complex of motives, unconscious drives, and manipulations that cause individuals and institutions to deny genocides,</w:t>
            </w:r>
          </w:p>
          <w:p w:rsidR="00000000" w:rsidDel="00000000" w:rsidP="00000000" w:rsidRDefault="00000000" w:rsidRPr="00000000" w14:paraId="0000008D">
            <w:pPr>
              <w:numPr>
                <w:ilvl w:val="0"/>
                <w:numId w:val="18"/>
              </w:numPr>
              <w:spacing w:after="0" w:afterAutospacing="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impacts of genocide denial on and within perpetrator groups, victim groups, and third-party groups,</w:t>
            </w:r>
          </w:p>
          <w:p w:rsidR="00000000" w:rsidDel="00000000" w:rsidP="00000000" w:rsidRDefault="00000000" w:rsidRPr="00000000" w14:paraId="0000008E">
            <w:pPr>
              <w:numPr>
                <w:ilvl w:val="0"/>
                <w:numId w:val="18"/>
              </w:numPr>
              <w:spacing w:after="0" w:afterAutospacing="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typical genocide denial argument forms and logical analysis of their flaws,</w:t>
            </w:r>
          </w:p>
          <w:p w:rsidR="00000000" w:rsidDel="00000000" w:rsidP="00000000" w:rsidRDefault="00000000" w:rsidRPr="00000000" w14:paraId="0000008F">
            <w:pPr>
              <w:numPr>
                <w:ilvl w:val="0"/>
                <w:numId w:val="18"/>
              </w:numPr>
              <w:spacing w:after="0" w:afterAutospacing="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epistemological and critical thinking method gaps and limitations that open the door to genocide denial,</w:t>
            </w:r>
          </w:p>
          <w:p w:rsidR="00000000" w:rsidDel="00000000" w:rsidP="00000000" w:rsidRDefault="00000000" w:rsidRPr="00000000" w14:paraId="00000090">
            <w:pPr>
              <w:numPr>
                <w:ilvl w:val="0"/>
                <w:numId w:val="18"/>
              </w:numPr>
              <w:spacing w:after="0" w:afterAutospacing="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ways of responding to genocide denial,</w:t>
            </w:r>
          </w:p>
          <w:p w:rsidR="00000000" w:rsidDel="00000000" w:rsidP="00000000" w:rsidRDefault="00000000" w:rsidRPr="00000000" w14:paraId="00000091">
            <w:pPr>
              <w:numPr>
                <w:ilvl w:val="0"/>
                <w:numId w:val="18"/>
              </w:numPr>
              <w:spacing w:after="0" w:afterAutospacing="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complex temporality of genocide denial, as something that occurs before, during, and after a genocide and can evolve in various ways during these periods, and</w:t>
            </w:r>
          </w:p>
          <w:p w:rsidR="00000000" w:rsidDel="00000000" w:rsidP="00000000" w:rsidRDefault="00000000" w:rsidRPr="00000000" w14:paraId="00000092">
            <w:pPr>
              <w:numPr>
                <w:ilvl w:val="0"/>
                <w:numId w:val="18"/>
              </w:numPr>
              <w:spacing w:after="24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case studies of specific genocide denial campaigns.</w:t>
            </w:r>
          </w:p>
          <w:p w:rsidR="00000000" w:rsidDel="00000000" w:rsidP="00000000" w:rsidRDefault="00000000" w:rsidRPr="00000000" w14:paraId="00000093">
            <w:pPr>
              <w:spacing w:after="24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second part of the segment will provide students with a hands-on opportunity to formulate and respond to genocide denial arguments and campaigns.</w:t>
            </w:r>
          </w:p>
          <w:p w:rsidR="00000000" w:rsidDel="00000000" w:rsidP="00000000" w:rsidRDefault="00000000" w:rsidRPr="00000000" w14:paraId="00000094">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1f3864"/>
                <w:rtl w:val="0"/>
              </w:rPr>
              <w:t xml:space="preserve">Required Readings:</w:t>
            </w:r>
            <w:r w:rsidDel="00000000" w:rsidR="00000000" w:rsidRPr="00000000">
              <w:rPr>
                <w:rtl w:val="0"/>
              </w:rPr>
            </w:r>
          </w:p>
          <w:p w:rsidR="00000000" w:rsidDel="00000000" w:rsidP="00000000" w:rsidRDefault="00000000" w:rsidRPr="00000000" w14:paraId="00000095">
            <w:pPr>
              <w:numPr>
                <w:ilvl w:val="0"/>
                <w:numId w:val="16"/>
              </w:numPr>
              <w:spacing w:after="0" w:afterAutospacing="0" w:before="24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Charny, I. (1992). A contribution to the psychology of denial of genocide: Denial as a celebration of destructiveness, an attempt to dominate the minds of men, and a ‘killing’ of history. </w:t>
            </w:r>
            <w:r w:rsidDel="00000000" w:rsidR="00000000" w:rsidRPr="00000000">
              <w:rPr>
                <w:rFonts w:ascii="Times New Roman" w:cs="Times New Roman" w:eastAsia="Times New Roman" w:hAnsi="Times New Roman"/>
                <w:i w:val="1"/>
                <w:iCs w:val="1"/>
                <w:sz w:val="22"/>
                <w:szCs w:val="22"/>
                <w:rtl w:val="0"/>
              </w:rPr>
              <w:t xml:space="preserve">Genocide &amp; Human Rights, IV</w:t>
            </w:r>
            <w:r w:rsidDel="00000000" w:rsidR="00000000" w:rsidRPr="00000000">
              <w:rPr>
                <w:rFonts w:ascii="Times New Roman" w:cs="Times New Roman" w:eastAsia="Times New Roman" w:hAnsi="Times New Roman"/>
                <w:sz w:val="22"/>
                <w:szCs w:val="22"/>
                <w:rtl w:val="0"/>
              </w:rPr>
              <w:t xml:space="preserve">(1 and 2), 299.</w:t>
            </w:r>
          </w:p>
          <w:p w:rsidR="00000000" w:rsidDel="00000000" w:rsidP="00000000" w:rsidRDefault="00000000" w:rsidRPr="00000000" w14:paraId="00000096">
            <w:pPr>
              <w:numPr>
                <w:ilvl w:val="0"/>
                <w:numId w:val="16"/>
              </w:numPr>
              <w:spacing w:after="0" w:afterAutospacing="0" w:before="0" w:beforeAutospacing="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 Pres, T. (1986). On governing narratives: The Turkish-Armenian case. </w:t>
            </w:r>
            <w:r w:rsidDel="00000000" w:rsidR="00000000" w:rsidRPr="00000000">
              <w:rPr>
                <w:rFonts w:ascii="Times New Roman" w:cs="Times New Roman" w:eastAsia="Times New Roman" w:hAnsi="Times New Roman"/>
                <w:i w:val="1"/>
                <w:iCs w:val="1"/>
                <w:sz w:val="22"/>
                <w:szCs w:val="22"/>
                <w:rtl w:val="0"/>
              </w:rPr>
              <w:t xml:space="preserve">Yale Review, 75</w:t>
            </w:r>
            <w:r w:rsidDel="00000000" w:rsidR="00000000" w:rsidRPr="00000000">
              <w:rPr>
                <w:rFonts w:ascii="Times New Roman" w:cs="Times New Roman" w:eastAsia="Times New Roman" w:hAnsi="Times New Roman"/>
                <w:sz w:val="22"/>
                <w:szCs w:val="22"/>
                <w:rtl w:val="0"/>
              </w:rPr>
              <w:t xml:space="preserve">(4), 517–531.</w:t>
            </w:r>
          </w:p>
          <w:p w:rsidR="00000000" w:rsidDel="00000000" w:rsidP="00000000" w:rsidRDefault="00000000" w:rsidRPr="00000000" w14:paraId="00000097">
            <w:pPr>
              <w:numPr>
                <w:ilvl w:val="0"/>
                <w:numId w:val="16"/>
              </w:numPr>
              <w:spacing w:after="240" w:before="0" w:beforeAutospacing="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Theriault, H. An analytical typology of arguments denying genocides and related mass human rights violations. </w:t>
            </w:r>
            <w:r w:rsidDel="00000000" w:rsidR="00000000" w:rsidRPr="00000000">
              <w:rPr>
                <w:rFonts w:ascii="Times New Roman" w:cs="Times New Roman" w:eastAsia="Times New Roman" w:hAnsi="Times New Roman"/>
                <w:i w:val="1"/>
                <w:iCs w:val="1"/>
                <w:sz w:val="22"/>
                <w:szCs w:val="22"/>
                <w:rtl w:val="0"/>
              </w:rPr>
              <w:t xml:space="preserve">Comparative Genocide Studies, 1</w:t>
            </w:r>
            <w:r w:rsidDel="00000000" w:rsidR="00000000" w:rsidRPr="00000000">
              <w:rPr>
                <w:rFonts w:ascii="Times New Roman" w:cs="Times New Roman" w:eastAsia="Times New Roman" w:hAnsi="Times New Roman"/>
                <w:sz w:val="22"/>
                <w:szCs w:val="22"/>
                <w:rtl w:val="0"/>
              </w:rPr>
              <w:t xml:space="preserve">, 78–101.</w:t>
            </w:r>
            <w:r w:rsidDel="00000000" w:rsidR="00000000" w:rsidRPr="00000000">
              <w:rPr>
                <w:rtl w:val="0"/>
              </w:rPr>
            </w:r>
          </w:p>
        </w:tc>
        <w:tc>
          <w:tcPr/>
          <w:p w:rsidR="00000000" w:rsidDel="00000000" w:rsidP="00000000" w:rsidRDefault="00000000" w:rsidRPr="00000000" w14:paraId="0000009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9:00-10:15 am</w:t>
            </w:r>
          </w:p>
        </w:tc>
      </w:tr>
      <w:tr>
        <w:trPr>
          <w:cantSplit w:val="0"/>
          <w:tblHeader w:val="0"/>
        </w:trPr>
        <w:tc>
          <w:tcPr/>
          <w:p w:rsidR="00000000" w:rsidDel="00000000" w:rsidP="00000000" w:rsidRDefault="00000000" w:rsidRPr="00000000" w14:paraId="0000009A">
            <w:pPr>
              <w:pStyle w:val="Heading2"/>
              <w:rPr>
                <w:rFonts w:ascii="Times New Roman" w:cs="Times New Roman" w:eastAsia="Times New Roman" w:hAnsi="Times New Roman"/>
                <w:b w:val="0"/>
                <w:bCs w:val="0"/>
                <w:sz w:val="22"/>
                <w:szCs w:val="22"/>
              </w:rPr>
            </w:pPr>
            <w:bookmarkStart w:colFirst="0" w:colLast="0" w:name="_heading=h.or43gsgndh2q" w:id="7"/>
            <w:bookmarkEnd w:id="7"/>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09B">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09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10:15-10:30 am</w:t>
            </w:r>
          </w:p>
        </w:tc>
      </w:tr>
      <w:tr>
        <w:trPr>
          <w:cantSplit w:val="0"/>
          <w:tblHeader w:val="0"/>
        </w:trPr>
        <w:tc>
          <w:tcPr/>
          <w:p w:rsidR="00000000" w:rsidDel="00000000" w:rsidP="00000000" w:rsidRDefault="00000000" w:rsidRPr="00000000" w14:paraId="0000009E">
            <w:pPr>
              <w:pStyle w:val="Heading2"/>
              <w:rPr>
                <w:rFonts w:ascii="Times New Roman" w:cs="Times New Roman" w:eastAsia="Times New Roman" w:hAnsi="Times New Roman"/>
                <w:b w:val="0"/>
                <w:bCs w:val="0"/>
                <w:sz w:val="22"/>
                <w:szCs w:val="22"/>
              </w:rPr>
            </w:pPr>
            <w:bookmarkStart w:colFirst="0" w:colLast="0" w:name="_heading=h.e56vj1v62zzh" w:id="8"/>
            <w:bookmarkEnd w:id="8"/>
            <w:r w:rsidDel="00000000" w:rsidR="00000000" w:rsidRPr="00000000">
              <w:rPr>
                <w:rFonts w:ascii="Times New Roman" w:cs="Times New Roman" w:eastAsia="Times New Roman" w:hAnsi="Times New Roman"/>
                <w:sz w:val="22"/>
                <w:szCs w:val="22"/>
                <w:rtl w:val="0"/>
              </w:rPr>
              <w:t xml:space="preserve">Unit 4 continued. </w:t>
            </w:r>
            <w:r w:rsidDel="00000000" w:rsidR="00000000" w:rsidRPr="00000000">
              <w:rPr>
                <w:rFonts w:ascii="Times New Roman" w:cs="Times New Roman" w:eastAsia="Times New Roman" w:hAnsi="Times New Roman"/>
                <w:b w:val="0"/>
                <w:bCs w:val="0"/>
                <w:sz w:val="22"/>
                <w:szCs w:val="22"/>
                <w:rtl w:val="0"/>
              </w:rPr>
              <w:t xml:space="preserve">Prof. Henry Theriault</w:t>
            </w:r>
          </w:p>
          <w:p w:rsidR="00000000" w:rsidDel="00000000" w:rsidP="00000000" w:rsidRDefault="00000000" w:rsidRPr="00000000" w14:paraId="0000009F">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0A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10:30-12:00 pm</w:t>
            </w:r>
          </w:p>
        </w:tc>
      </w:tr>
      <w:tr>
        <w:trPr>
          <w:cantSplit w:val="0"/>
          <w:tblHeader w:val="0"/>
        </w:trPr>
        <w:tc>
          <w:tcPr/>
          <w:p w:rsidR="00000000" w:rsidDel="00000000" w:rsidP="00000000" w:rsidRDefault="00000000" w:rsidRPr="00000000" w14:paraId="000000A2">
            <w:pPr>
              <w:pStyle w:val="Heading2"/>
              <w:rPr>
                <w:rFonts w:ascii="Times New Roman" w:cs="Times New Roman" w:eastAsia="Times New Roman" w:hAnsi="Times New Roman"/>
                <w:b w:val="0"/>
                <w:bCs w:val="0"/>
                <w:sz w:val="22"/>
                <w:szCs w:val="22"/>
              </w:rPr>
            </w:pPr>
            <w:bookmarkStart w:colFirst="0" w:colLast="0" w:name="_heading=h.gy6mlmd5kl7f" w:id="9"/>
            <w:bookmarkEnd w:id="9"/>
            <w:r w:rsidDel="00000000" w:rsidR="00000000" w:rsidRPr="00000000">
              <w:rPr>
                <w:rFonts w:ascii="Times New Roman" w:cs="Times New Roman" w:eastAsia="Times New Roman" w:hAnsi="Times New Roman"/>
                <w:b w:val="0"/>
                <w:bCs w:val="0"/>
                <w:sz w:val="22"/>
                <w:szCs w:val="22"/>
                <w:rtl w:val="0"/>
              </w:rPr>
              <w:t xml:space="preserve">Lunch</w:t>
            </w:r>
          </w:p>
          <w:p w:rsidR="00000000" w:rsidDel="00000000" w:rsidP="00000000" w:rsidRDefault="00000000" w:rsidRPr="00000000" w14:paraId="000000A3">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0A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12:00-1:00 pm</w:t>
            </w:r>
          </w:p>
        </w:tc>
      </w:tr>
      <w:tr>
        <w:trPr>
          <w:cantSplit w:val="0"/>
          <w:trHeight w:val="525" w:hRule="atLeast"/>
          <w:tblHeader w:val="0"/>
        </w:trPr>
        <w:tc>
          <w:tcPr/>
          <w:p w:rsidR="00000000" w:rsidDel="00000000" w:rsidP="00000000" w:rsidRDefault="00000000" w:rsidRPr="00000000" w14:paraId="000000A6">
            <w:pPr>
              <w:spacing w:after="240" w:before="240" w:line="276" w:lineRule="auto"/>
              <w:ind w:left="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Unit 5: Memory and Memorialization (Prof. Amy Sodaro)</w:t>
            </w:r>
          </w:p>
          <w:p w:rsidR="00000000" w:rsidDel="00000000" w:rsidP="00000000" w:rsidRDefault="00000000" w:rsidRPr="00000000" w14:paraId="000000A7">
            <w:pPr>
              <w:spacing w:after="200" w:line="276" w:lineRule="auto"/>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Description:</w:t>
            </w:r>
          </w:p>
          <w:p w:rsidR="00000000" w:rsidDel="00000000" w:rsidP="00000000" w:rsidRDefault="00000000" w:rsidRPr="00000000" w14:paraId="000000A8">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Genocide and other forms of mass violence are often met with silence and forgetting, which constitute their own forms of violence and are deeply entrenched in many cases. One of the most important counterpoints to forgetting is memory and the acknowledgement and representation that it entails. Memory projects intended to acknowledge genocide and human rights abuses come in many forms, from official apologies, reparations and truth commissions to the creation of memorials and museums. However, while remembering and commemorating violence is generally agreed to be an ethical obligation, memory is also political, and memory politics increasingly play a central role in contemporary political, social and ethical debates and decisions. This unit considers the role and limits of memory and memorialization, in particular in memorial museums, in acknowledging genocide and human rights abuses, contributing to justice and repair, healing victims and collectives, and preventing future violence.</w:t>
            </w:r>
          </w:p>
          <w:p w:rsidR="00000000" w:rsidDel="00000000" w:rsidP="00000000" w:rsidRDefault="00000000" w:rsidRPr="00000000" w14:paraId="000000A9">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A">
            <w:pPr>
              <w:spacing w:line="276" w:lineRule="auto"/>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Required Readings:</w:t>
            </w:r>
          </w:p>
          <w:p w:rsidR="00000000" w:rsidDel="00000000" w:rsidP="00000000" w:rsidRDefault="00000000" w:rsidRPr="00000000" w14:paraId="000000AB">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C">
            <w:pPr>
              <w:numPr>
                <w:ilvl w:val="0"/>
                <w:numId w:val="3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Jeffrey Blustein. 2012. “Human Rights and the Internationalization of Memory,” </w:t>
            </w:r>
            <w:r w:rsidDel="00000000" w:rsidR="00000000" w:rsidRPr="00000000">
              <w:rPr>
                <w:rFonts w:ascii="Times New Roman" w:cs="Times New Roman" w:eastAsia="Times New Roman" w:hAnsi="Times New Roman"/>
                <w:i w:val="1"/>
                <w:iCs w:val="1"/>
                <w:sz w:val="22"/>
                <w:szCs w:val="22"/>
                <w:rtl w:val="0"/>
              </w:rPr>
              <w:t xml:space="preserve">Journal of Social Philosophy</w:t>
            </w:r>
            <w:r w:rsidDel="00000000" w:rsidR="00000000" w:rsidRPr="00000000">
              <w:rPr>
                <w:rFonts w:ascii="Times New Roman" w:cs="Times New Roman" w:eastAsia="Times New Roman" w:hAnsi="Times New Roman"/>
                <w:sz w:val="22"/>
                <w:szCs w:val="22"/>
                <w:rtl w:val="0"/>
              </w:rPr>
              <w:t xml:space="preserve"> 43 (1): pp.19-32.</w:t>
            </w:r>
          </w:p>
          <w:p w:rsidR="00000000" w:rsidDel="00000000" w:rsidP="00000000" w:rsidRDefault="00000000" w:rsidRPr="00000000" w14:paraId="000000AD">
            <w:pPr>
              <w:numPr>
                <w:ilvl w:val="0"/>
                <w:numId w:val="3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Lea David. 2017. “Against Standardization of Memory,” </w:t>
            </w:r>
            <w:r w:rsidDel="00000000" w:rsidR="00000000" w:rsidRPr="00000000">
              <w:rPr>
                <w:rFonts w:ascii="Times New Roman" w:cs="Times New Roman" w:eastAsia="Times New Roman" w:hAnsi="Times New Roman"/>
                <w:i w:val="1"/>
                <w:iCs w:val="1"/>
                <w:sz w:val="22"/>
                <w:szCs w:val="22"/>
                <w:rtl w:val="0"/>
              </w:rPr>
              <w:t xml:space="preserve">Human Rights Quarterly</w:t>
            </w:r>
            <w:r w:rsidDel="00000000" w:rsidR="00000000" w:rsidRPr="00000000">
              <w:rPr>
                <w:rFonts w:ascii="Times New Roman" w:cs="Times New Roman" w:eastAsia="Times New Roman" w:hAnsi="Times New Roman"/>
                <w:sz w:val="22"/>
                <w:szCs w:val="22"/>
                <w:rtl w:val="0"/>
              </w:rPr>
              <w:t xml:space="preserve"> 39 (2): pp. 296-318.</w:t>
            </w:r>
          </w:p>
          <w:p w:rsidR="00000000" w:rsidDel="00000000" w:rsidP="00000000" w:rsidRDefault="00000000" w:rsidRPr="00000000" w14:paraId="000000AE">
            <w:pPr>
              <w:numPr>
                <w:ilvl w:val="0"/>
                <w:numId w:val="3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Rebecca Jinks. 2010.“Genocide, Memory and Memorialization,” in </w:t>
            </w:r>
            <w:r w:rsidDel="00000000" w:rsidR="00000000" w:rsidRPr="00000000">
              <w:rPr>
                <w:rFonts w:ascii="Times New Roman" w:cs="Times New Roman" w:eastAsia="Times New Roman" w:hAnsi="Times New Roman"/>
                <w:i w:val="1"/>
                <w:iCs w:val="1"/>
                <w:sz w:val="22"/>
                <w:szCs w:val="22"/>
                <w:rtl w:val="0"/>
              </w:rPr>
              <w:t xml:space="preserve">The Routledge History of Genocide</w:t>
            </w:r>
            <w:r w:rsidDel="00000000" w:rsidR="00000000" w:rsidRPr="00000000">
              <w:rPr>
                <w:rFonts w:ascii="Times New Roman" w:cs="Times New Roman" w:eastAsia="Times New Roman" w:hAnsi="Times New Roman"/>
                <w:sz w:val="22"/>
                <w:szCs w:val="22"/>
                <w:rtl w:val="0"/>
              </w:rPr>
              <w:t xml:space="preserve">, eds. Cathie Carmichael and Richard C. Macguire. London: Routledge, pp. 185-195.</w:t>
            </w:r>
          </w:p>
          <w:p w:rsidR="00000000" w:rsidDel="00000000" w:rsidP="00000000" w:rsidRDefault="00000000" w:rsidRPr="00000000" w14:paraId="000000AF">
            <w:pPr>
              <w:numPr>
                <w:ilvl w:val="0"/>
                <w:numId w:val="3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Sodaro, Amy. 2023.“Museums and the Memory of Genocide” in </w:t>
            </w:r>
            <w:r w:rsidDel="00000000" w:rsidR="00000000" w:rsidRPr="00000000">
              <w:rPr>
                <w:rFonts w:ascii="Times New Roman" w:cs="Times New Roman" w:eastAsia="Times New Roman" w:hAnsi="Times New Roman"/>
                <w:i w:val="1"/>
                <w:iCs w:val="1"/>
                <w:sz w:val="22"/>
                <w:szCs w:val="22"/>
                <w:rtl w:val="0"/>
              </w:rPr>
              <w:t xml:space="preserve">Handbook of Genocide Studies, Eds. David Simon and Leora Kahn</w:t>
            </w:r>
            <w:r w:rsidDel="00000000" w:rsidR="00000000" w:rsidRPr="00000000">
              <w:rPr>
                <w:rFonts w:ascii="Times New Roman" w:cs="Times New Roman" w:eastAsia="Times New Roman" w:hAnsi="Times New Roman"/>
                <w:sz w:val="22"/>
                <w:szCs w:val="22"/>
                <w:rtl w:val="0"/>
              </w:rPr>
              <w:t xml:space="preserve">. Northampton, MA: Edward Elgar Press, pp. 276-288.</w:t>
            </w:r>
          </w:p>
          <w:p w:rsidR="00000000" w:rsidDel="00000000" w:rsidP="00000000" w:rsidRDefault="00000000" w:rsidRPr="00000000" w14:paraId="000000B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Recommended Readings:</w:t>
            </w:r>
          </w:p>
          <w:p w:rsidR="00000000" w:rsidDel="00000000" w:rsidP="00000000" w:rsidRDefault="00000000" w:rsidRPr="00000000" w14:paraId="000000B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3">
            <w:pPr>
              <w:numPr>
                <w:ilvl w:val="0"/>
                <w:numId w:val="1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Alexander Laban Hinton and Kevin Lewis O’Neill (eds), </w:t>
            </w:r>
            <w:r w:rsidDel="00000000" w:rsidR="00000000" w:rsidRPr="00000000">
              <w:rPr>
                <w:rFonts w:ascii="Times New Roman" w:cs="Times New Roman" w:eastAsia="Times New Roman" w:hAnsi="Times New Roman"/>
                <w:i w:val="1"/>
                <w:iCs w:val="1"/>
                <w:sz w:val="22"/>
                <w:szCs w:val="22"/>
                <w:rtl w:val="0"/>
              </w:rPr>
              <w:t xml:space="preserve">Genocide: Truth, Memory, and Representation</w:t>
            </w:r>
            <w:r w:rsidDel="00000000" w:rsidR="00000000" w:rsidRPr="00000000">
              <w:rPr>
                <w:rFonts w:ascii="Times New Roman" w:cs="Times New Roman" w:eastAsia="Times New Roman" w:hAnsi="Times New Roman"/>
                <w:sz w:val="22"/>
                <w:szCs w:val="22"/>
                <w:rtl w:val="0"/>
              </w:rPr>
              <w:t xml:space="preserve">, Durham, NC: Duke University Press, 2009.</w:t>
            </w:r>
          </w:p>
          <w:p w:rsidR="00000000" w:rsidDel="00000000" w:rsidP="00000000" w:rsidRDefault="00000000" w:rsidRPr="00000000" w14:paraId="000000B4">
            <w:pPr>
              <w:numPr>
                <w:ilvl w:val="0"/>
                <w:numId w:val="1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Rebecca Jinks. 2014. “Thinking comparatively about genocide memorialization,” </w:t>
            </w:r>
            <w:r w:rsidDel="00000000" w:rsidR="00000000" w:rsidRPr="00000000">
              <w:rPr>
                <w:rFonts w:ascii="Times New Roman" w:cs="Times New Roman" w:eastAsia="Times New Roman" w:hAnsi="Times New Roman"/>
                <w:i w:val="1"/>
                <w:iCs w:val="1"/>
                <w:sz w:val="22"/>
                <w:szCs w:val="22"/>
                <w:rtl w:val="0"/>
              </w:rPr>
              <w:t xml:space="preserve">Journal of Genocide Research,</w:t>
            </w:r>
            <w:r w:rsidDel="00000000" w:rsidR="00000000" w:rsidRPr="00000000">
              <w:rPr>
                <w:rFonts w:ascii="Times New Roman" w:cs="Times New Roman" w:eastAsia="Times New Roman" w:hAnsi="Times New Roman"/>
                <w:sz w:val="22"/>
                <w:szCs w:val="22"/>
                <w:rtl w:val="0"/>
              </w:rPr>
              <w:t xml:space="preserve">16 (4), 423–440. </w:t>
            </w:r>
            <w:hyperlink r:id="rId9">
              <w:r w:rsidDel="00000000" w:rsidR="00000000" w:rsidRPr="00000000">
                <w:rPr>
                  <w:rFonts w:ascii="Times New Roman" w:cs="Times New Roman" w:eastAsia="Times New Roman" w:hAnsi="Times New Roman"/>
                  <w:color w:val="1155cc"/>
                  <w:sz w:val="22"/>
                  <w:szCs w:val="22"/>
                  <w:u w:val="single"/>
                  <w:rtl w:val="0"/>
                </w:rPr>
                <w:t xml:space="preserve">https://doi.org/10.1080/14623528.2014.975945</w:t>
              </w:r>
            </w:hyperlink>
            <w:r w:rsidDel="00000000" w:rsidR="00000000" w:rsidRPr="00000000">
              <w:rPr>
                <w:rtl w:val="0"/>
              </w:rPr>
            </w:r>
          </w:p>
          <w:p w:rsidR="00000000" w:rsidDel="00000000" w:rsidP="00000000" w:rsidRDefault="00000000" w:rsidRPr="00000000" w14:paraId="000000B5">
            <w:pPr>
              <w:numPr>
                <w:ilvl w:val="0"/>
                <w:numId w:val="1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Amy Sodaro. 2018. </w:t>
            </w:r>
            <w:r w:rsidDel="00000000" w:rsidR="00000000" w:rsidRPr="00000000">
              <w:rPr>
                <w:rFonts w:ascii="Times New Roman" w:cs="Times New Roman" w:eastAsia="Times New Roman" w:hAnsi="Times New Roman"/>
                <w:i w:val="1"/>
                <w:iCs w:val="1"/>
                <w:sz w:val="22"/>
                <w:szCs w:val="22"/>
                <w:rtl w:val="0"/>
              </w:rPr>
              <w:t xml:space="preserve">Exhibiting Atrocity: Memorial Museums and the Politics of Past Violence.</w:t>
            </w:r>
            <w:r w:rsidDel="00000000" w:rsidR="00000000" w:rsidRPr="00000000">
              <w:rPr>
                <w:rFonts w:ascii="Times New Roman" w:cs="Times New Roman" w:eastAsia="Times New Roman" w:hAnsi="Times New Roman"/>
                <w:sz w:val="22"/>
                <w:szCs w:val="22"/>
                <w:rtl w:val="0"/>
              </w:rPr>
              <w:t xml:space="preserve"> New Brunswick, NJ: Rutgers University Press. </w:t>
            </w:r>
            <w:hyperlink r:id="rId10">
              <w:r w:rsidDel="00000000" w:rsidR="00000000" w:rsidRPr="00000000">
                <w:rPr>
                  <w:rFonts w:ascii="Times New Roman" w:cs="Times New Roman" w:eastAsia="Times New Roman" w:hAnsi="Times New Roman"/>
                  <w:color w:val="1155cc"/>
                  <w:sz w:val="22"/>
                  <w:szCs w:val="22"/>
                  <w:u w:val="single"/>
                  <w:rtl w:val="0"/>
                </w:rPr>
                <w:t xml:space="preserve">https://library.oapen.org/handle/20.500.12657/30767</w:t>
              </w:r>
            </w:hyperlink>
            <w:r w:rsidDel="00000000" w:rsidR="00000000" w:rsidRPr="00000000">
              <w:rPr>
                <w:rtl w:val="0"/>
              </w:rPr>
            </w:r>
          </w:p>
          <w:p w:rsidR="00000000" w:rsidDel="00000000" w:rsidP="00000000" w:rsidRDefault="00000000" w:rsidRPr="00000000" w14:paraId="000000B6">
            <w:pPr>
              <w:numPr>
                <w:ilvl w:val="0"/>
                <w:numId w:val="1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Dan Stone. 2010.“Genocide and Memory,” in </w:t>
            </w:r>
            <w:r w:rsidDel="00000000" w:rsidR="00000000" w:rsidRPr="00000000">
              <w:rPr>
                <w:rFonts w:ascii="Times New Roman" w:cs="Times New Roman" w:eastAsia="Times New Roman" w:hAnsi="Times New Roman"/>
                <w:i w:val="1"/>
                <w:iCs w:val="1"/>
                <w:sz w:val="22"/>
                <w:szCs w:val="22"/>
                <w:rtl w:val="0"/>
              </w:rPr>
              <w:t xml:space="preserve">The Oxford Handbook of Genocide Studies</w:t>
            </w:r>
            <w:r w:rsidDel="00000000" w:rsidR="00000000" w:rsidRPr="00000000">
              <w:rPr>
                <w:rFonts w:ascii="Times New Roman" w:cs="Times New Roman" w:eastAsia="Times New Roman" w:hAnsi="Times New Roman"/>
                <w:sz w:val="22"/>
                <w:szCs w:val="22"/>
                <w:rtl w:val="0"/>
              </w:rPr>
              <w:t xml:space="preserve">, eds. Donald Bloxham and A. Dirk Moses, Oxford, UK: Oxford University Press.</w:t>
            </w: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tc>
        <w:tc>
          <w:tcPr>
            <w:tcBorders>
              <w:top w:color="000000" w:space="0" w:sz="4" w:val="single"/>
            </w:tcBorders>
          </w:tcPr>
          <w:p w:rsidR="00000000" w:rsidDel="00000000" w:rsidP="00000000" w:rsidRDefault="00000000" w:rsidRPr="00000000" w14:paraId="000000B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1:00-2:30 pm</w:t>
            </w:r>
          </w:p>
        </w:tc>
      </w:tr>
      <w:tr>
        <w:trPr>
          <w:cantSplit w:val="0"/>
          <w:trHeight w:val="525" w:hRule="atLeast"/>
          <w:tblHeader w:val="0"/>
        </w:trPr>
        <w:tc>
          <w:tcPr/>
          <w:p w:rsidR="00000000" w:rsidDel="00000000" w:rsidP="00000000" w:rsidRDefault="00000000" w:rsidRPr="00000000" w14:paraId="000000BA">
            <w:pPr>
              <w:spacing w:after="240" w:before="240"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Break</w:t>
            </w:r>
          </w:p>
        </w:tc>
        <w:tc>
          <w:tcPr>
            <w:tcBorders>
              <w:top w:color="000000" w:space="0" w:sz="4" w:val="single"/>
            </w:tcBorders>
          </w:tcPr>
          <w:p w:rsidR="00000000" w:rsidDel="00000000" w:rsidP="00000000" w:rsidRDefault="00000000" w:rsidRPr="00000000" w14:paraId="000000B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2:30-2:45 pm</w:t>
            </w:r>
          </w:p>
        </w:tc>
      </w:tr>
      <w:tr>
        <w:trPr>
          <w:cantSplit w:val="0"/>
          <w:trHeight w:val="525" w:hRule="atLeast"/>
          <w:tblHeader w:val="0"/>
        </w:trPr>
        <w:tc>
          <w:tcPr/>
          <w:p w:rsidR="00000000" w:rsidDel="00000000" w:rsidP="00000000" w:rsidRDefault="00000000" w:rsidRPr="00000000" w14:paraId="000000BD">
            <w:pPr>
              <w:spacing w:after="240" w:before="240"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Unit 5 continued. </w:t>
            </w:r>
            <w:r w:rsidDel="00000000" w:rsidR="00000000" w:rsidRPr="00000000">
              <w:rPr>
                <w:rFonts w:ascii="Times New Roman" w:cs="Times New Roman" w:eastAsia="Times New Roman" w:hAnsi="Times New Roman"/>
                <w:sz w:val="22"/>
                <w:szCs w:val="22"/>
                <w:rtl w:val="0"/>
              </w:rPr>
              <w:t xml:space="preserve">Prof. Amy Sodaro</w:t>
            </w:r>
          </w:p>
        </w:tc>
        <w:tc>
          <w:tcPr>
            <w:tcBorders>
              <w:top w:color="000000" w:space="0" w:sz="4" w:val="single"/>
            </w:tcBorders>
          </w:tcPr>
          <w:p w:rsidR="00000000" w:rsidDel="00000000" w:rsidP="00000000" w:rsidRDefault="00000000" w:rsidRPr="00000000" w14:paraId="000000B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2:45-4:00 pm</w:t>
            </w:r>
          </w:p>
        </w:tc>
      </w:tr>
      <w:tr>
        <w:trPr>
          <w:cantSplit w:val="0"/>
          <w:trHeight w:val="525" w:hRule="atLeast"/>
          <w:tblHeader w:val="0"/>
        </w:trPr>
        <w:tc>
          <w:tcPr/>
          <w:p w:rsidR="00000000" w:rsidDel="00000000" w:rsidP="00000000" w:rsidRDefault="00000000" w:rsidRPr="00000000" w14:paraId="000000C0">
            <w:pPr>
              <w:rPr>
                <w:rFonts w:ascii="Times New Roman" w:cs="Times New Roman" w:eastAsia="Times New Roman" w:hAnsi="Times New Roman"/>
                <w:b w:val="1"/>
                <w:bCs w:val="1"/>
                <w:color w:val="1f3864"/>
                <w:sz w:val="22"/>
                <w:szCs w:val="22"/>
                <w:u w:val="single"/>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f3864"/>
                <w:sz w:val="22"/>
                <w:szCs w:val="22"/>
                <w:u w:val="single"/>
                <w:rtl w:val="0"/>
              </w:rPr>
              <w:t xml:space="preserve">Making Connections &amp; Checking In</w:t>
            </w:r>
            <w:r w:rsidDel="00000000" w:rsidR="00000000" w:rsidRPr="00000000">
              <w:rPr>
                <w:rFonts w:ascii="Times New Roman" w:cs="Times New Roman" w:eastAsia="Times New Roman" w:hAnsi="Times New Roman"/>
                <w:b w:val="1"/>
                <w:bCs w:val="1"/>
                <w:color w:val="1f3864"/>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with Prof. Alex Alvarez</w:t>
            </w:r>
          </w:p>
          <w:p w:rsidR="00000000" w:rsidDel="00000000" w:rsidP="00000000" w:rsidRDefault="00000000" w:rsidRPr="00000000" w14:paraId="000000C2">
            <w:pPr>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0C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4:00-4:30 pm</w:t>
            </w:r>
          </w:p>
        </w:tc>
      </w:tr>
    </w:tbl>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pStyle w:val="Heading1"/>
        <w:rPr>
          <w:rFonts w:ascii="Times New Roman" w:cs="Times New Roman" w:eastAsia="Times New Roman" w:hAnsi="Times New Roman"/>
          <w:b w:val="0"/>
          <w:bCs w:val="0"/>
          <w:color w:val="1f3864"/>
          <w:sz w:val="32"/>
          <w:szCs w:val="32"/>
        </w:rPr>
      </w:pPr>
      <w:bookmarkStart w:colFirst="0" w:colLast="0" w:name="_heading=h.dempw66ez4fl" w:id="10"/>
      <w:bookmarkEnd w:id="10"/>
      <w:r w:rsidDel="00000000" w:rsidR="00000000" w:rsidRPr="00000000">
        <w:rPr>
          <w:rFonts w:ascii="Times New Roman" w:cs="Times New Roman" w:eastAsia="Times New Roman" w:hAnsi="Times New Roman"/>
          <w:color w:val="1f3864"/>
          <w:sz w:val="32"/>
          <w:szCs w:val="32"/>
          <w:rtl w:val="0"/>
        </w:rPr>
        <w:t xml:space="preserve">Day 4: </w:t>
      </w:r>
      <w:r w:rsidDel="00000000" w:rsidR="00000000" w:rsidRPr="00000000">
        <w:rPr>
          <w:rFonts w:ascii="Times New Roman" w:cs="Times New Roman" w:eastAsia="Times New Roman" w:hAnsi="Times New Roman"/>
          <w:b w:val="0"/>
          <w:bCs w:val="0"/>
          <w:color w:val="1f3864"/>
          <w:sz w:val="32"/>
          <w:szCs w:val="32"/>
          <w:rtl w:val="0"/>
        </w:rPr>
        <w:t xml:space="preserve">Thursday, July 30, 2026</w:t>
      </w:r>
    </w:p>
    <w:p w:rsidR="00000000" w:rsidDel="00000000" w:rsidP="00000000" w:rsidRDefault="00000000" w:rsidRPr="00000000" w14:paraId="000000C7">
      <w:pPr>
        <w:rPr>
          <w:rFonts w:ascii="Times New Roman" w:cs="Times New Roman" w:eastAsia="Times New Roman" w:hAnsi="Times New Roman"/>
          <w:b w:val="1"/>
          <w:bCs w:val="1"/>
          <w:color w:val="1f3864"/>
        </w:rPr>
      </w:pPr>
      <w:r w:rsidDel="00000000" w:rsidR="00000000" w:rsidRPr="00000000">
        <w:rPr>
          <w:rtl w:val="0"/>
        </w:rPr>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3"/>
        <w:gridCol w:w="2267"/>
        <w:tblGridChange w:id="0">
          <w:tblGrid>
            <w:gridCol w:w="7083"/>
            <w:gridCol w:w="2267"/>
          </w:tblGrid>
        </w:tblGridChange>
      </w:tblGrid>
      <w:tr>
        <w:trPr>
          <w:cantSplit w:val="0"/>
          <w:tblHeader w:val="0"/>
        </w:trPr>
        <w:tc>
          <w:tcPr/>
          <w:p w:rsidR="00000000" w:rsidDel="00000000" w:rsidP="00000000" w:rsidRDefault="00000000" w:rsidRPr="00000000" w14:paraId="000000C8">
            <w:pPr>
              <w:pStyle w:val="Heading2"/>
              <w:rPr>
                <w:rFonts w:ascii="Times New Roman" w:cs="Times New Roman" w:eastAsia="Times New Roman" w:hAnsi="Times New Roman"/>
                <w:sz w:val="22"/>
                <w:szCs w:val="22"/>
              </w:rPr>
            </w:pPr>
            <w:bookmarkStart w:colFirst="0" w:colLast="0" w:name="_heading=h.j1hmp6v7h5zg" w:id="11"/>
            <w:bookmarkEnd w:id="11"/>
            <w:r w:rsidDel="00000000" w:rsidR="00000000" w:rsidRPr="00000000">
              <w:rPr>
                <w:rFonts w:ascii="Times New Roman" w:cs="Times New Roman" w:eastAsia="Times New Roman" w:hAnsi="Times New Roman"/>
                <w:sz w:val="26"/>
                <w:szCs w:val="26"/>
                <w:rtl w:val="0"/>
              </w:rPr>
              <w:t xml:space="preserve">Unit 6 - International Law (Prof. William Schabas)</w:t>
            </w:r>
            <w:r w:rsidDel="00000000" w:rsidR="00000000" w:rsidRPr="00000000">
              <w:rPr>
                <w:rtl w:val="0"/>
              </w:rPr>
            </w:r>
          </w:p>
          <w:p w:rsidR="00000000" w:rsidDel="00000000" w:rsidP="00000000" w:rsidRDefault="00000000" w:rsidRPr="00000000" w14:paraId="000000C9">
            <w:pPr>
              <w:spacing w:after="0" w:line="276" w:lineRule="auto"/>
              <w:rPr>
                <w:rFonts w:ascii="Times New Roman" w:cs="Times New Roman" w:eastAsia="Times New Roman" w:hAnsi="Times New Roman"/>
                <w:color w:val="1f3864"/>
              </w:rPr>
            </w:pPr>
            <w:r w:rsidDel="00000000" w:rsidR="00000000" w:rsidRPr="00000000">
              <w:rPr>
                <w:rtl w:val="0"/>
              </w:rPr>
            </w:r>
          </w:p>
          <w:p w:rsidR="00000000" w:rsidDel="00000000" w:rsidP="00000000" w:rsidRDefault="00000000" w:rsidRPr="00000000" w14:paraId="000000CA">
            <w:pPr>
              <w:spacing w:after="200" w:line="276" w:lineRule="auto"/>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1f3864"/>
                <w:rtl w:val="0"/>
              </w:rPr>
              <w:t xml:space="preserve">Description:</w:t>
            </w:r>
            <w:r w:rsidDel="00000000" w:rsidR="00000000" w:rsidRPr="00000000">
              <w:rPr>
                <w:rtl w:val="0"/>
              </w:rPr>
            </w:r>
          </w:p>
          <w:p w:rsidR="00000000" w:rsidDel="00000000" w:rsidP="00000000" w:rsidRDefault="00000000" w:rsidRPr="00000000" w14:paraId="000000CB">
            <w:pPr>
              <w:spacing w:after="200" w:line="276" w:lineRule="auto"/>
              <w:rPr>
                <w:rFonts w:ascii="Times New Roman" w:cs="Times New Roman" w:eastAsia="Times New Roman" w:hAnsi="Times New Roman"/>
                <w:b w:val="0"/>
                <w:bCs w:val="0"/>
                <w:color w:val="212121"/>
                <w:sz w:val="22"/>
                <w:szCs w:val="22"/>
              </w:rPr>
            </w:pPr>
            <w:r w:rsidDel="00000000" w:rsidR="00000000" w:rsidRPr="00000000">
              <w:rPr>
                <w:rFonts w:ascii="Times New Roman" w:cs="Times New Roman" w:eastAsia="Times New Roman" w:hAnsi="Times New Roman"/>
                <w:b w:val="0"/>
                <w:bCs w:val="0"/>
                <w:color w:val="212121"/>
                <w:sz w:val="22"/>
                <w:szCs w:val="22"/>
                <w:rtl w:val="0"/>
              </w:rPr>
              <w:t xml:space="preserve">This unit will examine the development of the legal concept of genocide, including the following major events:</w:t>
            </w:r>
          </w:p>
          <w:p w:rsidR="00000000" w:rsidDel="00000000" w:rsidP="00000000" w:rsidRDefault="00000000" w:rsidRPr="00000000" w14:paraId="000000CC">
            <w:pPr>
              <w:numPr>
                <w:ilvl w:val="0"/>
                <w:numId w:val="13"/>
              </w:numPr>
              <w:spacing w:before="200"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‘Historic genocides’ – Nama and Herero, Armenians</w:t>
            </w:r>
          </w:p>
          <w:p w:rsidR="00000000" w:rsidDel="00000000" w:rsidP="00000000" w:rsidRDefault="00000000" w:rsidRPr="00000000" w14:paraId="000000CD">
            <w:pPr>
              <w:numPr>
                <w:ilvl w:val="0"/>
                <w:numId w:val="1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Raphael Lemkin</w:t>
            </w:r>
          </w:p>
          <w:p w:rsidR="00000000" w:rsidDel="00000000" w:rsidP="00000000" w:rsidRDefault="00000000" w:rsidRPr="00000000" w14:paraId="000000CE">
            <w:pPr>
              <w:numPr>
                <w:ilvl w:val="0"/>
                <w:numId w:val="1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International Military Tribunal (Nuremberg).</w:t>
            </w:r>
          </w:p>
          <w:p w:rsidR="00000000" w:rsidDel="00000000" w:rsidP="00000000" w:rsidRDefault="00000000" w:rsidRPr="00000000" w14:paraId="000000CF">
            <w:pPr>
              <w:numPr>
                <w:ilvl w:val="0"/>
                <w:numId w:val="1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GA Resolution 96(I).</w:t>
            </w:r>
          </w:p>
          <w:p w:rsidR="00000000" w:rsidDel="00000000" w:rsidP="00000000" w:rsidRDefault="00000000" w:rsidRPr="00000000" w14:paraId="000000D0">
            <w:pPr>
              <w:numPr>
                <w:ilvl w:val="0"/>
                <w:numId w:val="1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1948 Genocide Convention.</w:t>
            </w:r>
          </w:p>
          <w:p w:rsidR="00000000" w:rsidDel="00000000" w:rsidP="00000000" w:rsidRDefault="00000000" w:rsidRPr="00000000" w14:paraId="000000D1">
            <w:pPr>
              <w:numPr>
                <w:ilvl w:val="0"/>
                <w:numId w:val="1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The Eichmann trial.</w:t>
            </w:r>
          </w:p>
          <w:p w:rsidR="00000000" w:rsidDel="00000000" w:rsidP="00000000" w:rsidRDefault="00000000" w:rsidRPr="00000000" w14:paraId="000000D2">
            <w:pPr>
              <w:numPr>
                <w:ilvl w:val="0"/>
                <w:numId w:val="1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International Criminal Tribunals for former Yugoslavia/Rwanda.</w:t>
            </w:r>
          </w:p>
          <w:p w:rsidR="00000000" w:rsidDel="00000000" w:rsidP="00000000" w:rsidRDefault="00000000" w:rsidRPr="00000000" w14:paraId="000000D3">
            <w:pPr>
              <w:numPr>
                <w:ilvl w:val="0"/>
                <w:numId w:val="1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International Criminal Court.</w:t>
            </w:r>
          </w:p>
          <w:p w:rsidR="00000000" w:rsidDel="00000000" w:rsidP="00000000" w:rsidRDefault="00000000" w:rsidRPr="00000000" w14:paraId="000000D4">
            <w:pPr>
              <w:numPr>
                <w:ilvl w:val="0"/>
                <w:numId w:val="1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Case law of the International Court of Justice.</w:t>
            </w:r>
          </w:p>
          <w:p w:rsidR="00000000" w:rsidDel="00000000" w:rsidP="00000000" w:rsidRDefault="00000000" w:rsidRPr="00000000" w14:paraId="000000D5">
            <w:pPr>
              <w:numPr>
                <w:ilvl w:val="0"/>
                <w:numId w:val="1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Contemporary allegations of genocide: Yazidis, Uyghur, Rohingya, Ukraine conflict, Israel/Palestine conflict.</w:t>
            </w:r>
          </w:p>
          <w:p w:rsidR="00000000" w:rsidDel="00000000" w:rsidP="00000000" w:rsidRDefault="00000000" w:rsidRPr="00000000" w14:paraId="000000D6">
            <w:pPr>
              <w:spacing w:line="276" w:lineRule="auto"/>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0D7">
            <w:pPr>
              <w:spacing w:after="200" w:line="276" w:lineRule="auto"/>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0f374e"/>
                <w:rtl w:val="0"/>
              </w:rPr>
              <w:t xml:space="preserve">Required Readings:</w:t>
            </w:r>
            <w:r w:rsidDel="00000000" w:rsidR="00000000" w:rsidRPr="00000000">
              <w:rPr>
                <w:rtl w:val="0"/>
              </w:rPr>
            </w:r>
          </w:p>
          <w:p w:rsidR="00000000" w:rsidDel="00000000" w:rsidP="00000000" w:rsidRDefault="00000000" w:rsidRPr="00000000" w14:paraId="000000D8">
            <w:pPr>
              <w:numPr>
                <w:ilvl w:val="0"/>
                <w:numId w:val="30"/>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Agreement for the Prosecution and Punishment of Major War Criminals of the European Axis, and Establishing the Charter of the International Military Tribunal (I.M.T.)</w:t>
            </w:r>
          </w:p>
          <w:p w:rsidR="00000000" w:rsidDel="00000000" w:rsidP="00000000" w:rsidRDefault="00000000" w:rsidRPr="00000000" w14:paraId="000000D9">
            <w:pPr>
              <w:numPr>
                <w:ilvl w:val="0"/>
                <w:numId w:val="5"/>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Draft resolution on genocide presented to United Nations General Assembly.</w:t>
            </w:r>
          </w:p>
          <w:p w:rsidR="00000000" w:rsidDel="00000000" w:rsidP="00000000" w:rsidRDefault="00000000" w:rsidRPr="00000000" w14:paraId="000000DA">
            <w:pPr>
              <w:numPr>
                <w:ilvl w:val="0"/>
                <w:numId w:val="5"/>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General Assembly Resolution 96(I).</w:t>
            </w:r>
          </w:p>
          <w:p w:rsidR="00000000" w:rsidDel="00000000" w:rsidP="00000000" w:rsidRDefault="00000000" w:rsidRPr="00000000" w14:paraId="000000DB">
            <w:pPr>
              <w:numPr>
                <w:ilvl w:val="0"/>
                <w:numId w:val="5"/>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Convention on the Prevention &amp; Punishment of the Crime of Genocide.</w:t>
            </w:r>
          </w:p>
          <w:p w:rsidR="00000000" w:rsidDel="00000000" w:rsidP="00000000" w:rsidRDefault="00000000" w:rsidRPr="00000000" w14:paraId="000000DC">
            <w:pPr>
              <w:numPr>
                <w:ilvl w:val="0"/>
                <w:numId w:val="5"/>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A.-G. Israel v. Eichmann (District Court, Jerusalem) (excerpts).</w:t>
            </w:r>
          </w:p>
          <w:p w:rsidR="00000000" w:rsidDel="00000000" w:rsidP="00000000" w:rsidRDefault="00000000" w:rsidRPr="00000000" w14:paraId="000000DD">
            <w:pPr>
              <w:numPr>
                <w:ilvl w:val="0"/>
                <w:numId w:val="5"/>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William Schabas, ‘Genocide and Ukraine: Do Words Mean What We Choose Them to Mean?’, (2022) Journal of International Criminal Justice 1-15.</w:t>
            </w:r>
          </w:p>
          <w:p w:rsidR="00000000" w:rsidDel="00000000" w:rsidP="00000000" w:rsidRDefault="00000000" w:rsidRPr="00000000" w14:paraId="000000DE">
            <w:pPr>
              <w:numPr>
                <w:ilvl w:val="0"/>
                <w:numId w:val="5"/>
              </w:numPr>
              <w:spacing w:line="276" w:lineRule="auto"/>
              <w:ind w:left="720" w:hanging="360"/>
              <w:rPr>
                <w:rFonts w:ascii="Times New Roman" w:cs="Times New Roman" w:eastAsia="Times New Roman" w:hAnsi="Times New Roman"/>
                <w:color w:val="212121"/>
                <w:sz w:val="22"/>
                <w:szCs w:val="22"/>
              </w:rPr>
            </w:pPr>
            <w:hyperlink r:id="rId11">
              <w:r w:rsidDel="00000000" w:rsidR="00000000" w:rsidRPr="00000000">
                <w:rPr>
                  <w:rFonts w:ascii="Times New Roman" w:cs="Times New Roman" w:eastAsia="Times New Roman" w:hAnsi="Times New Roman"/>
                  <w:color w:val="386573"/>
                  <w:sz w:val="22"/>
                  <w:szCs w:val="22"/>
                  <w:u w:val="single"/>
                  <w:rtl w:val="0"/>
                </w:rPr>
                <w:t xml:space="preserve">Intervention by Canada et al.</w:t>
              </w:r>
            </w:hyperlink>
            <w:r w:rsidDel="00000000" w:rsidR="00000000" w:rsidRPr="00000000">
              <w:rPr>
                <w:rFonts w:ascii="Times New Roman" w:cs="Times New Roman" w:eastAsia="Times New Roman" w:hAnsi="Times New Roman"/>
                <w:color w:val="212121"/>
                <w:sz w:val="22"/>
                <w:szCs w:val="22"/>
                <w:rtl w:val="0"/>
              </w:rPr>
              <w:t xml:space="preserve"> in Gambia v. Myanmar, International Court of Justice.</w:t>
            </w:r>
          </w:p>
          <w:p w:rsidR="00000000" w:rsidDel="00000000" w:rsidP="00000000" w:rsidRDefault="00000000" w:rsidRPr="00000000" w14:paraId="000000DF">
            <w:pPr>
              <w:numPr>
                <w:ilvl w:val="0"/>
                <w:numId w:val="5"/>
              </w:numPr>
              <w:spacing w:line="276" w:lineRule="auto"/>
              <w:ind w:left="720" w:hanging="360"/>
              <w:rPr>
                <w:rFonts w:ascii="Times New Roman" w:cs="Times New Roman" w:eastAsia="Times New Roman" w:hAnsi="Times New Roman"/>
                <w:color w:val="212121"/>
                <w:sz w:val="22"/>
                <w:szCs w:val="22"/>
              </w:rPr>
            </w:pPr>
            <w:hyperlink r:id="rId12">
              <w:r w:rsidDel="00000000" w:rsidR="00000000" w:rsidRPr="00000000">
                <w:rPr>
                  <w:rFonts w:ascii="Times New Roman" w:cs="Times New Roman" w:eastAsia="Times New Roman" w:hAnsi="Times New Roman"/>
                  <w:color w:val="386573"/>
                  <w:sz w:val="22"/>
                  <w:szCs w:val="22"/>
                  <w:u w:val="single"/>
                  <w:rtl w:val="0"/>
                </w:rPr>
                <w:t xml:space="preserve">Intervention by Ireland</w:t>
              </w:r>
            </w:hyperlink>
            <w:r w:rsidDel="00000000" w:rsidR="00000000" w:rsidRPr="00000000">
              <w:rPr>
                <w:rFonts w:ascii="Times New Roman" w:cs="Times New Roman" w:eastAsia="Times New Roman" w:hAnsi="Times New Roman"/>
                <w:color w:val="212121"/>
                <w:sz w:val="22"/>
                <w:szCs w:val="22"/>
                <w:rtl w:val="0"/>
              </w:rPr>
              <w:t xml:space="preserve"> in South Africa v. Israel, International Court of Justice.</w:t>
            </w:r>
          </w:p>
          <w:p w:rsidR="00000000" w:rsidDel="00000000" w:rsidP="00000000" w:rsidRDefault="00000000" w:rsidRPr="00000000" w14:paraId="000000E0">
            <w:pPr>
              <w:numPr>
                <w:ilvl w:val="0"/>
                <w:numId w:val="5"/>
              </w:numPr>
              <w:spacing w:line="276" w:lineRule="auto"/>
              <w:ind w:left="720" w:hanging="360"/>
              <w:rPr>
                <w:rFonts w:ascii="Times New Roman" w:cs="Times New Roman" w:eastAsia="Times New Roman" w:hAnsi="Times New Roman"/>
                <w:color w:val="212121"/>
                <w:sz w:val="22"/>
                <w:szCs w:val="22"/>
              </w:rPr>
            </w:pPr>
            <w:hyperlink r:id="rId13">
              <w:r w:rsidDel="00000000" w:rsidR="00000000" w:rsidRPr="00000000">
                <w:rPr>
                  <w:rFonts w:ascii="Times New Roman" w:cs="Times New Roman" w:eastAsia="Times New Roman" w:hAnsi="Times New Roman"/>
                  <w:color w:val="386573"/>
                  <w:sz w:val="22"/>
                  <w:szCs w:val="22"/>
                  <w:u w:val="single"/>
                  <w:rtl w:val="0"/>
                </w:rPr>
                <w:t xml:space="preserve">Report of the International Commission of Inquiry</w:t>
              </w:r>
            </w:hyperlink>
            <w:r w:rsidDel="00000000" w:rsidR="00000000" w:rsidRPr="00000000">
              <w:rPr>
                <w:rFonts w:ascii="Times New Roman" w:cs="Times New Roman" w:eastAsia="Times New Roman" w:hAnsi="Times New Roman"/>
                <w:sz w:val="22"/>
                <w:szCs w:val="22"/>
                <w:rtl w:val="0"/>
              </w:rPr>
              <w:t xml:space="preserve">, 16 September 2025</w:t>
            </w:r>
          </w:p>
          <w:p w:rsidR="00000000" w:rsidDel="00000000" w:rsidP="00000000" w:rsidRDefault="00000000" w:rsidRPr="00000000" w14:paraId="000000E1">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2">
            <w:pPr>
              <w:spacing w:after="200" w:line="276" w:lineRule="auto"/>
              <w:rPr>
                <w:rFonts w:ascii="Times New Roman" w:cs="Times New Roman" w:eastAsia="Times New Roman" w:hAnsi="Times New Roman"/>
                <w:color w:val="0f374e"/>
              </w:rPr>
            </w:pPr>
            <w:r w:rsidDel="00000000" w:rsidR="00000000" w:rsidRPr="00000000">
              <w:rPr>
                <w:rFonts w:ascii="Times New Roman" w:cs="Times New Roman" w:eastAsia="Times New Roman" w:hAnsi="Times New Roman"/>
                <w:color w:val="0f374e"/>
                <w:rtl w:val="0"/>
              </w:rPr>
              <w:t xml:space="preserve">Recommended Readings:</w:t>
            </w:r>
          </w:p>
          <w:p w:rsidR="00000000" w:rsidDel="00000000" w:rsidP="00000000" w:rsidRDefault="00000000" w:rsidRPr="00000000" w14:paraId="000000E3">
            <w:pPr>
              <w:numPr>
                <w:ilvl w:val="0"/>
                <w:numId w:val="3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Revised and updated report on the question of the prevention and punishment of the crime of genocide, Prepared by Mr. B. Whitaker.</w:t>
            </w:r>
          </w:p>
          <w:p w:rsidR="00000000" w:rsidDel="00000000" w:rsidP="00000000" w:rsidRDefault="00000000" w:rsidRPr="00000000" w14:paraId="000000E4">
            <w:pPr>
              <w:numPr>
                <w:ilvl w:val="0"/>
                <w:numId w:val="3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Crimes Against Humanity and War Crimes Act.</w:t>
            </w:r>
          </w:p>
          <w:p w:rsidR="00000000" w:rsidDel="00000000" w:rsidP="00000000" w:rsidRDefault="00000000" w:rsidRPr="00000000" w14:paraId="000000E5">
            <w:pPr>
              <w:numPr>
                <w:ilvl w:val="0"/>
                <w:numId w:val="3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Prosecutor v. Krstic, Judgment, 19 April 2004 (excerpts).</w:t>
            </w:r>
          </w:p>
          <w:p w:rsidR="00000000" w:rsidDel="00000000" w:rsidP="00000000" w:rsidRDefault="00000000" w:rsidRPr="00000000" w14:paraId="000000E6">
            <w:pPr>
              <w:numPr>
                <w:ilvl w:val="0"/>
                <w:numId w:val="3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Report of the International Commission of Inquiry on Darfur to the United Nations Secretary-General.</w:t>
            </w:r>
          </w:p>
          <w:p w:rsidR="00000000" w:rsidDel="00000000" w:rsidP="00000000" w:rsidRDefault="00000000" w:rsidRPr="00000000" w14:paraId="000000E7">
            <w:pPr>
              <w:numPr>
                <w:ilvl w:val="0"/>
                <w:numId w:val="3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Declaration on Prevention of Genocide, Committee for the Elimination of Racial Discrimination.</w:t>
            </w:r>
          </w:p>
          <w:p w:rsidR="00000000" w:rsidDel="00000000" w:rsidP="00000000" w:rsidRDefault="00000000" w:rsidRPr="00000000" w14:paraId="000000E8">
            <w:pPr>
              <w:numPr>
                <w:ilvl w:val="0"/>
                <w:numId w:val="3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International Court of Justice, Case Concerning the Application of the Crime of Prevention and Punishment of the Crime of Genocide (Bosnia and Herzegovina v. Serbia and Montenegro), Feb. 26, 2007.</w:t>
            </w:r>
          </w:p>
          <w:p w:rsidR="00000000" w:rsidDel="00000000" w:rsidP="00000000" w:rsidRDefault="00000000" w:rsidRPr="00000000" w14:paraId="000000E9">
            <w:pPr>
              <w:numPr>
                <w:ilvl w:val="0"/>
                <w:numId w:val="3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Bashir Arrest Warrant decision (read paras. 35-45, 110-205).</w:t>
            </w:r>
          </w:p>
          <w:p w:rsidR="00000000" w:rsidDel="00000000" w:rsidP="00000000" w:rsidRDefault="00000000" w:rsidRPr="00000000" w14:paraId="000000EA">
            <w:pPr>
              <w:numPr>
                <w:ilvl w:val="0"/>
                <w:numId w:val="3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Genocide Prevention Task Force, Preventing Genocide: A Blueprint for U.S. Policymakers (Washington, DC: American Academy of Diplomacy, United Holocaust Memorial Museum, and United States Institute of Peace, 2008), pp. xxi-xxii.</w:t>
            </w: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E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9:00-10:15 am</w:t>
            </w:r>
          </w:p>
        </w:tc>
      </w:tr>
      <w:tr>
        <w:trPr>
          <w:cantSplit w:val="0"/>
          <w:tblHeader w:val="0"/>
        </w:trPr>
        <w:tc>
          <w:tcPr/>
          <w:p w:rsidR="00000000" w:rsidDel="00000000" w:rsidP="00000000" w:rsidRDefault="00000000" w:rsidRPr="00000000" w14:paraId="000000EE">
            <w:pPr>
              <w:pStyle w:val="Heading2"/>
              <w:rPr>
                <w:rFonts w:ascii="Times New Roman" w:cs="Times New Roman" w:eastAsia="Times New Roman" w:hAnsi="Times New Roman"/>
                <w:b w:val="0"/>
                <w:bCs w:val="0"/>
                <w:sz w:val="22"/>
                <w:szCs w:val="22"/>
              </w:rPr>
            </w:pPr>
            <w:bookmarkStart w:colFirst="0" w:colLast="0" w:name="_heading=h.8tmotji2abpo" w:id="12"/>
            <w:bookmarkEnd w:id="12"/>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0EF">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0F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10:15-10:30 am</w:t>
            </w:r>
          </w:p>
        </w:tc>
      </w:tr>
      <w:tr>
        <w:trPr>
          <w:cantSplit w:val="0"/>
          <w:tblHeader w:val="0"/>
        </w:trPr>
        <w:tc>
          <w:tcPr/>
          <w:p w:rsidR="00000000" w:rsidDel="00000000" w:rsidP="00000000" w:rsidRDefault="00000000" w:rsidRPr="00000000" w14:paraId="000000F2">
            <w:pPr>
              <w:pStyle w:val="Heading2"/>
              <w:rPr>
                <w:rFonts w:ascii="Times New Roman" w:cs="Times New Roman" w:eastAsia="Times New Roman" w:hAnsi="Times New Roman"/>
                <w:b w:val="0"/>
                <w:bCs w:val="0"/>
                <w:sz w:val="22"/>
                <w:szCs w:val="22"/>
              </w:rPr>
            </w:pPr>
            <w:bookmarkStart w:colFirst="0" w:colLast="0" w:name="_heading=h.3oacnx13vj8e" w:id="13"/>
            <w:bookmarkEnd w:id="13"/>
            <w:r w:rsidDel="00000000" w:rsidR="00000000" w:rsidRPr="00000000">
              <w:rPr>
                <w:rFonts w:ascii="Times New Roman" w:cs="Times New Roman" w:eastAsia="Times New Roman" w:hAnsi="Times New Roman"/>
                <w:sz w:val="22"/>
                <w:szCs w:val="22"/>
                <w:rtl w:val="0"/>
              </w:rPr>
              <w:t xml:space="preserve">Unit 6 continued. </w:t>
            </w:r>
            <w:r w:rsidDel="00000000" w:rsidR="00000000" w:rsidRPr="00000000">
              <w:rPr>
                <w:rFonts w:ascii="Times New Roman" w:cs="Times New Roman" w:eastAsia="Times New Roman" w:hAnsi="Times New Roman"/>
                <w:b w:val="0"/>
                <w:bCs w:val="0"/>
                <w:sz w:val="22"/>
                <w:szCs w:val="22"/>
                <w:rtl w:val="0"/>
              </w:rPr>
              <w:t xml:space="preserve">Prof. William Schabas</w:t>
            </w:r>
          </w:p>
          <w:p w:rsidR="00000000" w:rsidDel="00000000" w:rsidP="00000000" w:rsidRDefault="00000000" w:rsidRPr="00000000" w14:paraId="000000F3">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0F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10:30-12:00 pm</w:t>
            </w:r>
          </w:p>
        </w:tc>
      </w:tr>
      <w:tr>
        <w:trPr>
          <w:cantSplit w:val="0"/>
          <w:tblHeader w:val="0"/>
        </w:trPr>
        <w:tc>
          <w:tcPr/>
          <w:p w:rsidR="00000000" w:rsidDel="00000000" w:rsidP="00000000" w:rsidRDefault="00000000" w:rsidRPr="00000000" w14:paraId="000000F6">
            <w:pPr>
              <w:pStyle w:val="Heading2"/>
              <w:rPr>
                <w:rFonts w:ascii="Times New Roman" w:cs="Times New Roman" w:eastAsia="Times New Roman" w:hAnsi="Times New Roman"/>
                <w:b w:val="0"/>
                <w:bCs w:val="0"/>
                <w:sz w:val="22"/>
                <w:szCs w:val="22"/>
              </w:rPr>
            </w:pPr>
            <w:bookmarkStart w:colFirst="0" w:colLast="0" w:name="_heading=h.cz68ey7gnzoc" w:id="14"/>
            <w:bookmarkEnd w:id="14"/>
            <w:r w:rsidDel="00000000" w:rsidR="00000000" w:rsidRPr="00000000">
              <w:rPr>
                <w:rFonts w:ascii="Times New Roman" w:cs="Times New Roman" w:eastAsia="Times New Roman" w:hAnsi="Times New Roman"/>
                <w:b w:val="0"/>
                <w:bCs w:val="0"/>
                <w:sz w:val="22"/>
                <w:szCs w:val="22"/>
                <w:rtl w:val="0"/>
              </w:rPr>
              <w:t xml:space="preserve">Lunch</w:t>
            </w:r>
          </w:p>
          <w:p w:rsidR="00000000" w:rsidDel="00000000" w:rsidP="00000000" w:rsidRDefault="00000000" w:rsidRPr="00000000" w14:paraId="000000F7">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0F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12:00-1:00 pm</w:t>
            </w:r>
          </w:p>
        </w:tc>
      </w:tr>
      <w:tr>
        <w:trPr>
          <w:cantSplit w:val="0"/>
          <w:tblHeader w:val="0"/>
        </w:trPr>
        <w:tc>
          <w:tcPr/>
          <w:p w:rsidR="00000000" w:rsidDel="00000000" w:rsidP="00000000" w:rsidRDefault="00000000" w:rsidRPr="00000000" w14:paraId="000000FA">
            <w:pPr>
              <w:pStyle w:val="Heading2"/>
              <w:rPr>
                <w:rFonts w:ascii="Times New Roman" w:cs="Times New Roman" w:eastAsia="Times New Roman" w:hAnsi="Times New Roman"/>
                <w:b w:val="0"/>
                <w:bCs w:val="0"/>
                <w:sz w:val="22"/>
                <w:szCs w:val="22"/>
              </w:rPr>
            </w:pPr>
            <w:bookmarkStart w:colFirst="0" w:colLast="0" w:name="_heading=h.nlzbl2ttao1i" w:id="15"/>
            <w:bookmarkEnd w:id="15"/>
            <w:r w:rsidDel="00000000" w:rsidR="00000000" w:rsidRPr="00000000">
              <w:rPr>
                <w:rFonts w:ascii="Times New Roman" w:cs="Times New Roman" w:eastAsia="Times New Roman" w:hAnsi="Times New Roman"/>
                <w:sz w:val="22"/>
                <w:szCs w:val="22"/>
                <w:rtl w:val="0"/>
              </w:rPr>
              <w:t xml:space="preserve">Unit 6 continued. </w:t>
            </w:r>
            <w:r w:rsidDel="00000000" w:rsidR="00000000" w:rsidRPr="00000000">
              <w:rPr>
                <w:rFonts w:ascii="Times New Roman" w:cs="Times New Roman" w:eastAsia="Times New Roman" w:hAnsi="Times New Roman"/>
                <w:b w:val="0"/>
                <w:bCs w:val="0"/>
                <w:sz w:val="22"/>
                <w:szCs w:val="22"/>
                <w:rtl w:val="0"/>
              </w:rPr>
              <w:t xml:space="preserve">Prof. William Schabas</w:t>
            </w:r>
          </w:p>
          <w:p w:rsidR="00000000" w:rsidDel="00000000" w:rsidP="00000000" w:rsidRDefault="00000000" w:rsidRPr="00000000" w14:paraId="000000FB">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0F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1:00-2:30 pm</w:t>
            </w:r>
          </w:p>
        </w:tc>
      </w:tr>
      <w:tr>
        <w:trPr>
          <w:cantSplit w:val="0"/>
          <w:tblHeader w:val="0"/>
        </w:trPr>
        <w:tc>
          <w:tcPr/>
          <w:p w:rsidR="00000000" w:rsidDel="00000000" w:rsidP="00000000" w:rsidRDefault="00000000" w:rsidRPr="00000000" w14:paraId="000000FE">
            <w:pPr>
              <w:pStyle w:val="Heading2"/>
              <w:rPr>
                <w:rFonts w:ascii="Times New Roman" w:cs="Times New Roman" w:eastAsia="Times New Roman" w:hAnsi="Times New Roman"/>
                <w:b w:val="0"/>
                <w:bCs w:val="0"/>
                <w:sz w:val="22"/>
                <w:szCs w:val="22"/>
              </w:rPr>
            </w:pPr>
            <w:bookmarkStart w:colFirst="0" w:colLast="0" w:name="_heading=h.fzbr394lzhzb" w:id="16"/>
            <w:bookmarkEnd w:id="16"/>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0FF">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0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2:30-2:45 pm</w:t>
            </w:r>
          </w:p>
        </w:tc>
      </w:tr>
      <w:tr>
        <w:trPr>
          <w:cantSplit w:val="0"/>
          <w:tblHeader w:val="0"/>
        </w:trPr>
        <w:tc>
          <w:tcPr/>
          <w:p w:rsidR="00000000" w:rsidDel="00000000" w:rsidP="00000000" w:rsidRDefault="00000000" w:rsidRPr="00000000" w14:paraId="00000102">
            <w:pPr>
              <w:pStyle w:val="Heading2"/>
              <w:rPr>
                <w:rFonts w:ascii="Times New Roman" w:cs="Times New Roman" w:eastAsia="Times New Roman" w:hAnsi="Times New Roman"/>
                <w:b w:val="0"/>
                <w:bCs w:val="0"/>
                <w:sz w:val="22"/>
                <w:szCs w:val="22"/>
              </w:rPr>
            </w:pPr>
            <w:bookmarkStart w:colFirst="0" w:colLast="0" w:name="_heading=h.ncrdpzgbwlyp" w:id="17"/>
            <w:bookmarkEnd w:id="17"/>
            <w:r w:rsidDel="00000000" w:rsidR="00000000" w:rsidRPr="00000000">
              <w:rPr>
                <w:rFonts w:ascii="Times New Roman" w:cs="Times New Roman" w:eastAsia="Times New Roman" w:hAnsi="Times New Roman"/>
                <w:sz w:val="22"/>
                <w:szCs w:val="22"/>
                <w:rtl w:val="0"/>
              </w:rPr>
              <w:t xml:space="preserve">Unit 6 continued. </w:t>
            </w:r>
            <w:r w:rsidDel="00000000" w:rsidR="00000000" w:rsidRPr="00000000">
              <w:rPr>
                <w:rFonts w:ascii="Times New Roman" w:cs="Times New Roman" w:eastAsia="Times New Roman" w:hAnsi="Times New Roman"/>
                <w:b w:val="0"/>
                <w:bCs w:val="0"/>
                <w:sz w:val="22"/>
                <w:szCs w:val="22"/>
                <w:rtl w:val="0"/>
              </w:rPr>
              <w:t xml:space="preserve">Prof. William Schabas</w:t>
            </w:r>
          </w:p>
          <w:p w:rsidR="00000000" w:rsidDel="00000000" w:rsidP="00000000" w:rsidRDefault="00000000" w:rsidRPr="00000000" w14:paraId="00000103">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0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2:45-4:00 pm</w:t>
            </w:r>
          </w:p>
        </w:tc>
      </w:tr>
      <w:tr>
        <w:trPr>
          <w:cantSplit w:val="0"/>
          <w:tblHeader w:val="0"/>
        </w:trPr>
        <w:tc>
          <w:tcPr/>
          <w:p w:rsidR="00000000" w:rsidDel="00000000" w:rsidP="00000000" w:rsidRDefault="00000000" w:rsidRPr="00000000" w14:paraId="00000106">
            <w:pPr>
              <w:rPr>
                <w:rFonts w:ascii="Times New Roman" w:cs="Times New Roman" w:eastAsia="Times New Roman" w:hAnsi="Times New Roman"/>
                <w:b w:val="1"/>
                <w:bCs w:val="1"/>
                <w:color w:val="1f3864"/>
                <w:sz w:val="22"/>
                <w:szCs w:val="22"/>
                <w:u w:val="single"/>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1"/>
                <w:bCs w:val="1"/>
                <w:color w:val="1f3864"/>
                <w:sz w:val="22"/>
                <w:szCs w:val="22"/>
                <w:u w:val="single"/>
                <w:rtl w:val="0"/>
              </w:rPr>
              <w:t xml:space="preserve">Making Connections &amp; Checking In</w:t>
            </w:r>
            <w:r w:rsidDel="00000000" w:rsidR="00000000" w:rsidRPr="00000000">
              <w:rPr>
                <w:rFonts w:ascii="Times New Roman" w:cs="Times New Roman" w:eastAsia="Times New Roman" w:hAnsi="Times New Roman"/>
                <w:b w:val="1"/>
                <w:bCs w:val="1"/>
                <w:color w:val="1f3864"/>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with Prof. Alex Alvarez</w:t>
            </w: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0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4:00-4:30 pm</w:t>
            </w:r>
          </w:p>
        </w:tc>
      </w:tr>
    </w:tbl>
    <w:p w:rsidR="00000000" w:rsidDel="00000000" w:rsidP="00000000" w:rsidRDefault="00000000" w:rsidRPr="00000000" w14:paraId="0000010B">
      <w:pPr>
        <w:rPr>
          <w:rFonts w:ascii="Times New Roman" w:cs="Times New Roman" w:eastAsia="Times New Roman" w:hAnsi="Times New Roman"/>
          <w:b w:val="1"/>
          <w:bCs w:val="1"/>
          <w:color w:val="1f3864"/>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D">
      <w:pPr>
        <w:pStyle w:val="Heading1"/>
        <w:rPr>
          <w:rFonts w:ascii="Times New Roman" w:cs="Times New Roman" w:eastAsia="Times New Roman" w:hAnsi="Times New Roman"/>
          <w:b w:val="0"/>
          <w:bCs w:val="0"/>
          <w:color w:val="1f3864"/>
          <w:sz w:val="32"/>
          <w:szCs w:val="32"/>
        </w:rPr>
      </w:pPr>
      <w:bookmarkStart w:colFirst="0" w:colLast="0" w:name="_heading=h.6juc4wq7lzx4" w:id="18"/>
      <w:bookmarkEnd w:id="18"/>
      <w:r w:rsidDel="00000000" w:rsidR="00000000" w:rsidRPr="00000000">
        <w:rPr>
          <w:rFonts w:ascii="Times New Roman" w:cs="Times New Roman" w:eastAsia="Times New Roman" w:hAnsi="Times New Roman"/>
          <w:color w:val="1f3864"/>
          <w:sz w:val="32"/>
          <w:szCs w:val="32"/>
          <w:rtl w:val="0"/>
        </w:rPr>
        <w:t xml:space="preserve">Day 5: </w:t>
      </w:r>
      <w:r w:rsidDel="00000000" w:rsidR="00000000" w:rsidRPr="00000000">
        <w:rPr>
          <w:rFonts w:ascii="Times New Roman" w:cs="Times New Roman" w:eastAsia="Times New Roman" w:hAnsi="Times New Roman"/>
          <w:b w:val="0"/>
          <w:bCs w:val="0"/>
          <w:color w:val="1f3864"/>
          <w:sz w:val="32"/>
          <w:szCs w:val="32"/>
          <w:rtl w:val="0"/>
        </w:rPr>
        <w:t xml:space="preserve">Friday, July 31, 2026</w:t>
      </w:r>
    </w:p>
    <w:p w:rsidR="00000000" w:rsidDel="00000000" w:rsidP="00000000" w:rsidRDefault="00000000" w:rsidRPr="00000000" w14:paraId="0000010E">
      <w:pPr>
        <w:rPr>
          <w:rFonts w:ascii="Times New Roman" w:cs="Times New Roman" w:eastAsia="Times New Roman" w:hAnsi="Times New Roman"/>
          <w:b w:val="1"/>
          <w:bCs w:val="1"/>
          <w:color w:val="1f3864"/>
        </w:rPr>
      </w:pPr>
      <w:r w:rsidDel="00000000" w:rsidR="00000000" w:rsidRPr="00000000">
        <w:rPr>
          <w:rtl w:val="0"/>
        </w:rPr>
      </w:r>
    </w:p>
    <w:sdt>
      <w:sdtPr>
        <w:lock w:val="contentLocked"/>
        <w:id w:val="80460845"/>
        <w:tag w:val="goog_rdk_0"/>
      </w:sdtPr>
      <w:sdtContent>
        <w:tbl>
          <w:tblPr>
            <w:tblStyle w:val="Table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3"/>
            <w:gridCol w:w="2267"/>
            <w:tblGridChange w:id="0">
              <w:tblGrid>
                <w:gridCol w:w="7083"/>
                <w:gridCol w:w="2267"/>
              </w:tblGrid>
            </w:tblGridChange>
          </w:tblGrid>
          <w:tr>
            <w:trPr>
              <w:cantSplit w:val="0"/>
              <w:tblHeader w:val="0"/>
            </w:trPr>
            <w:tc>
              <w:tcPr/>
              <w:p w:rsidR="00000000" w:rsidDel="00000000" w:rsidP="00000000" w:rsidRDefault="00000000" w:rsidRPr="00000000" w14:paraId="0000010F">
                <w:pPr>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b w:val="1"/>
                    <w:bCs w:val="1"/>
                    <w:color w:val="212121"/>
                    <w:sz w:val="28"/>
                    <w:szCs w:val="28"/>
                  </w:rPr>
                </w:pPr>
                <w:r w:rsidDel="00000000" w:rsidR="00000000" w:rsidRPr="00000000">
                  <w:rPr>
                    <w:rFonts w:ascii="Times New Roman" w:cs="Times New Roman" w:eastAsia="Times New Roman" w:hAnsi="Times New Roman"/>
                    <w:b w:val="1"/>
                    <w:bCs w:val="1"/>
                    <w:color w:val="212121"/>
                    <w:sz w:val="28"/>
                    <w:szCs w:val="28"/>
                    <w:rtl w:val="0"/>
                  </w:rPr>
                  <w:t xml:space="preserve">Unit 7: The Armenian Genocide (Prof. Suren Manukyan)</w:t>
                </w:r>
              </w:p>
              <w:p w:rsidR="00000000" w:rsidDel="00000000" w:rsidP="00000000" w:rsidRDefault="00000000" w:rsidRPr="00000000" w14:paraId="00000111">
                <w:pPr>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12">
                <w:pPr>
                  <w:spacing w:line="276" w:lineRule="auto"/>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1f3864"/>
                    <w:rtl w:val="0"/>
                  </w:rPr>
                  <w:t xml:space="preserve">Description</w:t>
                </w:r>
                <w:r w:rsidDel="00000000" w:rsidR="00000000" w:rsidRPr="00000000">
                  <w:rPr>
                    <w:rFonts w:ascii="Times New Roman" w:cs="Times New Roman" w:eastAsia="Times New Roman" w:hAnsi="Times New Roman"/>
                    <w:color w:val="212121"/>
                    <w:rtl w:val="0"/>
                  </w:rPr>
                  <w:t xml:space="preserve">: </w:t>
                </w:r>
              </w:p>
              <w:p w:rsidR="00000000" w:rsidDel="00000000" w:rsidP="00000000" w:rsidRDefault="00000000" w:rsidRPr="00000000" w14:paraId="0000011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sz w:val="22"/>
                    <w:szCs w:val="22"/>
                    <w:rtl w:val="0"/>
                  </w:rPr>
                  <w:t xml:space="preserve">This unit will explore the following topics and themes relating to the Armenian Genocide: </w:t>
                </w:r>
                <w:r w:rsidDel="00000000" w:rsidR="00000000" w:rsidRPr="00000000">
                  <w:rPr>
                    <w:rtl w:val="0"/>
                  </w:rPr>
                </w:r>
              </w:p>
              <w:p w:rsidR="00000000" w:rsidDel="00000000" w:rsidP="00000000" w:rsidRDefault="00000000" w:rsidRPr="00000000" w14:paraId="00000115">
                <w:pPr>
                  <w:numPr>
                    <w:ilvl w:val="0"/>
                    <w:numId w:val="4"/>
                  </w:numPr>
                  <w:spacing w:after="0" w:afterAutospacing="0" w:before="24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Armenians in the Ottoman Empire:</w:t>
                </w:r>
                <w:r w:rsidDel="00000000" w:rsidR="00000000" w:rsidRPr="00000000">
                  <w:rPr>
                    <w:rFonts w:ascii="Times New Roman" w:cs="Times New Roman" w:eastAsia="Times New Roman" w:hAnsi="Times New Roman"/>
                    <w:sz w:val="22"/>
                    <w:szCs w:val="22"/>
                    <w:rtl w:val="0"/>
                  </w:rPr>
                  <w:t xml:space="preserve"> Deprivation of rights, reform attempts, and the emergence of the national question.</w:t>
                </w:r>
              </w:p>
              <w:p w:rsidR="00000000" w:rsidDel="00000000" w:rsidP="00000000" w:rsidRDefault="00000000" w:rsidRPr="00000000" w14:paraId="00000116">
                <w:pPr>
                  <w:numPr>
                    <w:ilvl w:val="0"/>
                    <w:numId w:val="4"/>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Why Genocide?</w:t>
                </w:r>
                <w:r w:rsidDel="00000000" w:rsidR="00000000" w:rsidRPr="00000000">
                  <w:rPr>
                    <w:rFonts w:ascii="Times New Roman" w:cs="Times New Roman" w:eastAsia="Times New Roman" w:hAnsi="Times New Roman"/>
                    <w:sz w:val="22"/>
                    <w:szCs w:val="22"/>
                    <w:rtl w:val="0"/>
                  </w:rPr>
                  <w:t xml:space="preserve"> The Young Turks and the Armenian elite. Revolution that changed societal equilibrium.</w:t>
                </w:r>
              </w:p>
              <w:p w:rsidR="00000000" w:rsidDel="00000000" w:rsidP="00000000" w:rsidRDefault="00000000" w:rsidRPr="00000000" w14:paraId="00000117">
                <w:pPr>
                  <w:numPr>
                    <w:ilvl w:val="0"/>
                    <w:numId w:val="4"/>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World War I as a Catalyst:</w:t>
                </w:r>
                <w:r w:rsidDel="00000000" w:rsidR="00000000" w:rsidRPr="00000000">
                  <w:rPr>
                    <w:rFonts w:ascii="Times New Roman" w:cs="Times New Roman" w:eastAsia="Times New Roman" w:hAnsi="Times New Roman"/>
                    <w:sz w:val="22"/>
                    <w:szCs w:val="22"/>
                    <w:rtl w:val="0"/>
                  </w:rPr>
                  <w:t xml:space="preserve"> Examining the ideology of Pan-Turkism and its impact.</w:t>
                </w:r>
              </w:p>
              <w:p w:rsidR="00000000" w:rsidDel="00000000" w:rsidP="00000000" w:rsidRDefault="00000000" w:rsidRPr="00000000" w14:paraId="00000118">
                <w:pPr>
                  <w:numPr>
                    <w:ilvl w:val="0"/>
                    <w:numId w:val="4"/>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Understanding the Mechanisms of Genocide:</w:t>
                </w:r>
                <w:r w:rsidDel="00000000" w:rsidR="00000000" w:rsidRPr="00000000">
                  <w:rPr>
                    <w:rFonts w:ascii="Times New Roman" w:cs="Times New Roman" w:eastAsia="Times New Roman" w:hAnsi="Times New Roman"/>
                    <w:sz w:val="22"/>
                    <w:szCs w:val="22"/>
                    <w:rtl w:val="0"/>
                  </w:rPr>
                  <w:t xml:space="preserve"> The stages and methods of murder - killing the bodies and killing the identity.</w:t>
                </w:r>
              </w:p>
              <w:p w:rsidR="00000000" w:rsidDel="00000000" w:rsidP="00000000" w:rsidRDefault="00000000" w:rsidRPr="00000000" w14:paraId="00000119">
                <w:pPr>
                  <w:numPr>
                    <w:ilvl w:val="0"/>
                    <w:numId w:val="4"/>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Hierarchy of Perpetrators:</w:t>
                </w:r>
                <w:r w:rsidDel="00000000" w:rsidR="00000000" w:rsidRPr="00000000">
                  <w:rPr>
                    <w:rFonts w:ascii="Times New Roman" w:cs="Times New Roman" w:eastAsia="Times New Roman" w:hAnsi="Times New Roman"/>
                    <w:sz w:val="22"/>
                    <w:szCs w:val="22"/>
                    <w:rtl w:val="0"/>
                  </w:rPr>
                  <w:t xml:space="preserve"> Pashas, bureaucracy, and the crowd.</w:t>
                </w:r>
              </w:p>
              <w:p w:rsidR="00000000" w:rsidDel="00000000" w:rsidP="00000000" w:rsidRDefault="00000000" w:rsidRPr="00000000" w14:paraId="0000011A">
                <w:pPr>
                  <w:numPr>
                    <w:ilvl w:val="0"/>
                    <w:numId w:val="4"/>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Resistance:</w:t>
                </w:r>
                <w:r w:rsidDel="00000000" w:rsidR="00000000" w:rsidRPr="00000000">
                  <w:rPr>
                    <w:rFonts w:ascii="Times New Roman" w:cs="Times New Roman" w:eastAsia="Times New Roman" w:hAnsi="Times New Roman"/>
                    <w:sz w:val="22"/>
                    <w:szCs w:val="22"/>
                    <w:rtl w:val="0"/>
                  </w:rPr>
                  <w:t xml:space="preserve"> The struggle for existence and dignity.</w:t>
                </w:r>
              </w:p>
              <w:p w:rsidR="00000000" w:rsidDel="00000000" w:rsidP="00000000" w:rsidRDefault="00000000" w:rsidRPr="00000000" w14:paraId="0000011B">
                <w:pPr>
                  <w:numPr>
                    <w:ilvl w:val="0"/>
                    <w:numId w:val="4"/>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International Response:</w:t>
                </w:r>
                <w:r w:rsidDel="00000000" w:rsidR="00000000" w:rsidRPr="00000000">
                  <w:rPr>
                    <w:rFonts w:ascii="Times New Roman" w:cs="Times New Roman" w:eastAsia="Times New Roman" w:hAnsi="Times New Roman"/>
                    <w:sz w:val="22"/>
                    <w:szCs w:val="22"/>
                    <w:rtl w:val="0"/>
                  </w:rPr>
                  <w:t xml:space="preserve"> The concept of crimes against humanity and civilization. Germany’s complicity.</w:t>
                </w:r>
              </w:p>
              <w:p w:rsidR="00000000" w:rsidDel="00000000" w:rsidP="00000000" w:rsidRDefault="00000000" w:rsidRPr="00000000" w14:paraId="0000011C">
                <w:pPr>
                  <w:numPr>
                    <w:ilvl w:val="0"/>
                    <w:numId w:val="4"/>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Post-Genocide Society:</w:t>
                </w:r>
                <w:r w:rsidDel="00000000" w:rsidR="00000000" w:rsidRPr="00000000">
                  <w:rPr>
                    <w:rFonts w:ascii="Times New Roman" w:cs="Times New Roman" w:eastAsia="Times New Roman" w:hAnsi="Times New Roman"/>
                    <w:sz w:val="22"/>
                    <w:szCs w:val="22"/>
                    <w:rtl w:val="0"/>
                  </w:rPr>
                  <w:t xml:space="preserve"> The challenges and processes involved in reconstructing the Armenian nation.</w:t>
                </w:r>
              </w:p>
              <w:p w:rsidR="00000000" w:rsidDel="00000000" w:rsidP="00000000" w:rsidRDefault="00000000" w:rsidRPr="00000000" w14:paraId="0000011D">
                <w:pPr>
                  <w:numPr>
                    <w:ilvl w:val="0"/>
                    <w:numId w:val="4"/>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International Politics and Genocide:</w:t>
                </w:r>
                <w:r w:rsidDel="00000000" w:rsidR="00000000" w:rsidRPr="00000000">
                  <w:rPr>
                    <w:rFonts w:ascii="Times New Roman" w:cs="Times New Roman" w:eastAsia="Times New Roman" w:hAnsi="Times New Roman"/>
                    <w:sz w:val="22"/>
                    <w:szCs w:val="22"/>
                    <w:rtl w:val="0"/>
                  </w:rPr>
                  <w:t xml:space="preserve"> “Who today remembers the Armenians?”. Is the process of international recognition important?</w:t>
                </w:r>
              </w:p>
              <w:p w:rsidR="00000000" w:rsidDel="00000000" w:rsidP="00000000" w:rsidRDefault="00000000" w:rsidRPr="00000000" w14:paraId="0000011E">
                <w:pPr>
                  <w:numPr>
                    <w:ilvl w:val="0"/>
                    <w:numId w:val="4"/>
                  </w:numPr>
                  <w:spacing w:after="0" w:afterAutospacing="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Understanding Denial as the Final Stage of Genocide:</w:t>
                </w:r>
                <w:r w:rsidDel="00000000" w:rsidR="00000000" w:rsidRPr="00000000">
                  <w:rPr>
                    <w:rFonts w:ascii="Times New Roman" w:cs="Times New Roman" w:eastAsia="Times New Roman" w:hAnsi="Times New Roman"/>
                    <w:sz w:val="22"/>
                    <w:szCs w:val="22"/>
                    <w:rtl w:val="0"/>
                  </w:rPr>
                  <w:t xml:space="preserve"> Strategies for combating genocide denial effectively.</w:t>
                </w:r>
              </w:p>
              <w:p w:rsidR="00000000" w:rsidDel="00000000" w:rsidP="00000000" w:rsidRDefault="00000000" w:rsidRPr="00000000" w14:paraId="0000011F">
                <w:pPr>
                  <w:numPr>
                    <w:ilvl w:val="0"/>
                    <w:numId w:val="4"/>
                  </w:numPr>
                  <w:spacing w:after="400" w:before="0" w:beforeAutospacing="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Genocide Again?</w:t>
                </w:r>
                <w:r w:rsidDel="00000000" w:rsidR="00000000" w:rsidRPr="00000000">
                  <w:rPr>
                    <w:rFonts w:ascii="Times New Roman" w:cs="Times New Roman" w:eastAsia="Times New Roman" w:hAnsi="Times New Roman"/>
                    <w:sz w:val="22"/>
                    <w:szCs w:val="22"/>
                    <w:rtl w:val="0"/>
                  </w:rPr>
                  <w:t xml:space="preserve"> The targeting of Armenians in Artsakh (Nagorno-Karabakh). Historical overview – the right of self-determination and Anti-Armenian violence in Azerbaijan. Blockade of the Lachin Corridor and ethnic cleansing of Armenians. Armenophobia in Azerbaijan, from schools to political rhetoric.</w:t>
                </w:r>
              </w:p>
              <w:p w:rsidR="00000000" w:rsidDel="00000000" w:rsidP="00000000" w:rsidRDefault="00000000" w:rsidRPr="00000000" w14:paraId="00000120">
                <w:pPr>
                  <w:spacing w:after="200" w:line="276" w:lineRule="auto"/>
                  <w:rPr>
                    <w:rFonts w:ascii="Times New Roman" w:cs="Times New Roman" w:eastAsia="Times New Roman" w:hAnsi="Times New Roman"/>
                    <w:color w:val="0f374e"/>
                  </w:rPr>
                </w:pPr>
                <w:r w:rsidDel="00000000" w:rsidR="00000000" w:rsidRPr="00000000">
                  <w:rPr>
                    <w:rFonts w:ascii="Times New Roman" w:cs="Times New Roman" w:eastAsia="Times New Roman" w:hAnsi="Times New Roman"/>
                    <w:color w:val="0f374e"/>
                    <w:rtl w:val="0"/>
                  </w:rPr>
                  <w:t xml:space="preserve">Required Readings:</w:t>
                </w:r>
              </w:p>
              <w:p w:rsidR="00000000" w:rsidDel="00000000" w:rsidP="00000000" w:rsidRDefault="00000000" w:rsidRPr="00000000" w14:paraId="00000121">
                <w:pPr>
                  <w:numPr>
                    <w:ilvl w:val="0"/>
                    <w:numId w:val="26"/>
                  </w:numPr>
                  <w:spacing w:after="0" w:afterAutospacing="0" w:before="240"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rtl w:val="0"/>
                  </w:rPr>
                  <w:t xml:space="preserve">Ugur Ümit Üngör, The Armenian Genocide, 1915, The Holocaust and Other Genocides: An Introduction (ed.by Wichert ten Have and Barbara Boender), Amsterdam: NIOD Institute for War, Holocaust and Genocide Studies and Amsterdam University Press, 2012, pp. 44-70.</w:t>
                </w:r>
              </w:p>
              <w:p w:rsidR="00000000" w:rsidDel="00000000" w:rsidP="00000000" w:rsidRDefault="00000000" w:rsidRPr="00000000" w14:paraId="00000122">
                <w:pPr>
                  <w:numPr>
                    <w:ilvl w:val="0"/>
                    <w:numId w:val="2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rtl w:val="0"/>
                  </w:rPr>
                  <w:t xml:space="preserve">Rouben P. Adalian, The Armenian Genocide, Centuries of Genocide. Essays and Eyewitness Accounts (ed.by Samuel Totten, William S. Parsons), Routledge, 2012, pp.117-155.</w:t>
                </w:r>
              </w:p>
              <w:p w:rsidR="00000000" w:rsidDel="00000000" w:rsidP="00000000" w:rsidRDefault="00000000" w:rsidRPr="00000000" w14:paraId="00000123">
                <w:pPr>
                  <w:numPr>
                    <w:ilvl w:val="0"/>
                    <w:numId w:val="26"/>
                  </w:numPr>
                  <w:spacing w:after="400" w:before="0" w:beforeAutospacing="0"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rtl w:val="0"/>
                  </w:rPr>
                  <w:t xml:space="preserve">Vahakn N. Dadrian, Genocide as a problem of national and international law: The World War I Armenian case and its contemporary legal ramifications, </w:t>
                </w:r>
                <w:r w:rsidDel="00000000" w:rsidR="00000000" w:rsidRPr="00000000">
                  <w:rPr>
                    <w:rFonts w:ascii="Times New Roman" w:cs="Times New Roman" w:eastAsia="Times New Roman" w:hAnsi="Times New Roman"/>
                    <w:i w:val="1"/>
                    <w:iCs w:val="1"/>
                    <w:sz w:val="22"/>
                    <w:szCs w:val="22"/>
                    <w:rtl w:val="0"/>
                  </w:rPr>
                  <w:t xml:space="preserve">Yale Journal of International La</w:t>
                </w:r>
                <w:r w:rsidDel="00000000" w:rsidR="00000000" w:rsidRPr="00000000">
                  <w:rPr>
                    <w:rFonts w:ascii="Times New Roman" w:cs="Times New Roman" w:eastAsia="Times New Roman" w:hAnsi="Times New Roman"/>
                    <w:sz w:val="22"/>
                    <w:szCs w:val="22"/>
                    <w:rtl w:val="0"/>
                  </w:rPr>
                  <w:t xml:space="preserve">w, 14(2), (1989), pp.221–334.</w:t>
                </w:r>
                <w:r w:rsidDel="00000000" w:rsidR="00000000" w:rsidRPr="00000000">
                  <w:rPr>
                    <w:rtl w:val="0"/>
                  </w:rPr>
                </w:r>
              </w:p>
            </w:tc>
            <w:tc>
              <w:tcPr/>
              <w:p w:rsidR="00000000" w:rsidDel="00000000" w:rsidP="00000000" w:rsidRDefault="00000000" w:rsidRPr="00000000" w14:paraId="0000012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9:00-10:15 am</w:t>
                </w:r>
              </w:p>
              <w:p w:rsidR="00000000" w:rsidDel="00000000" w:rsidP="00000000" w:rsidRDefault="00000000" w:rsidRPr="00000000" w14:paraId="00000126">
                <w:pP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27">
                <w:pPr>
                  <w:pStyle w:val="Heading2"/>
                  <w:rPr>
                    <w:rFonts w:ascii="Times New Roman" w:cs="Times New Roman" w:eastAsia="Times New Roman" w:hAnsi="Times New Roman"/>
                    <w:b w:val="0"/>
                    <w:bCs w:val="0"/>
                    <w:sz w:val="22"/>
                    <w:szCs w:val="22"/>
                  </w:rPr>
                </w:pPr>
                <w:bookmarkStart w:colFirst="0" w:colLast="0" w:name="_heading=h.r99yeyvkr6he" w:id="19"/>
                <w:bookmarkEnd w:id="19"/>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128">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2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10:15-10:30 am</w:t>
                </w:r>
              </w:p>
            </w:tc>
          </w:tr>
          <w:tr>
            <w:trPr>
              <w:cantSplit w:val="0"/>
              <w:tblHeader w:val="0"/>
            </w:trPr>
            <w:tc>
              <w:tcPr/>
              <w:p w:rsidR="00000000" w:rsidDel="00000000" w:rsidP="00000000" w:rsidRDefault="00000000" w:rsidRPr="00000000" w14:paraId="0000012B">
                <w:pPr>
                  <w:pStyle w:val="Heading2"/>
                  <w:rPr>
                    <w:rFonts w:ascii="Times New Roman" w:cs="Times New Roman" w:eastAsia="Times New Roman" w:hAnsi="Times New Roman"/>
                    <w:b w:val="0"/>
                    <w:bCs w:val="0"/>
                    <w:sz w:val="22"/>
                    <w:szCs w:val="22"/>
                  </w:rPr>
                </w:pPr>
                <w:bookmarkStart w:colFirst="0" w:colLast="0" w:name="_heading=h.i6nbod51umvl" w:id="20"/>
                <w:bookmarkEnd w:id="20"/>
                <w:r w:rsidDel="00000000" w:rsidR="00000000" w:rsidRPr="00000000">
                  <w:rPr>
                    <w:rFonts w:ascii="Times New Roman" w:cs="Times New Roman" w:eastAsia="Times New Roman" w:hAnsi="Times New Roman"/>
                    <w:sz w:val="22"/>
                    <w:szCs w:val="22"/>
                    <w:rtl w:val="0"/>
                  </w:rPr>
                  <w:t xml:space="preserve">Unit 6 continued. </w:t>
                </w:r>
                <w:r w:rsidDel="00000000" w:rsidR="00000000" w:rsidRPr="00000000">
                  <w:rPr>
                    <w:rFonts w:ascii="Times New Roman" w:cs="Times New Roman" w:eastAsia="Times New Roman" w:hAnsi="Times New Roman"/>
                    <w:b w:val="0"/>
                    <w:bCs w:val="0"/>
                    <w:sz w:val="22"/>
                    <w:szCs w:val="22"/>
                    <w:rtl w:val="0"/>
                  </w:rPr>
                  <w:t xml:space="preserve">Prof. Suren Manukyan</w:t>
                </w:r>
              </w:p>
              <w:p w:rsidR="00000000" w:rsidDel="00000000" w:rsidP="00000000" w:rsidRDefault="00000000" w:rsidRPr="00000000" w14:paraId="0000012C">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2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10:30-12:00 pm</w:t>
                </w:r>
              </w:p>
            </w:tc>
          </w:tr>
          <w:tr>
            <w:trPr>
              <w:cantSplit w:val="0"/>
              <w:tblHeader w:val="0"/>
            </w:trPr>
            <w:tc>
              <w:tcPr/>
              <w:p w:rsidR="00000000" w:rsidDel="00000000" w:rsidP="00000000" w:rsidRDefault="00000000" w:rsidRPr="00000000" w14:paraId="0000012F">
                <w:pPr>
                  <w:pStyle w:val="Heading2"/>
                  <w:rPr>
                    <w:rFonts w:ascii="Times New Roman" w:cs="Times New Roman" w:eastAsia="Times New Roman" w:hAnsi="Times New Roman"/>
                    <w:b w:val="0"/>
                    <w:bCs w:val="0"/>
                    <w:sz w:val="22"/>
                    <w:szCs w:val="22"/>
                  </w:rPr>
                </w:pPr>
                <w:bookmarkStart w:colFirst="0" w:colLast="0" w:name="_heading=h.h3vemsposrkw" w:id="21"/>
                <w:bookmarkEnd w:id="21"/>
                <w:r w:rsidDel="00000000" w:rsidR="00000000" w:rsidRPr="00000000">
                  <w:rPr>
                    <w:rFonts w:ascii="Times New Roman" w:cs="Times New Roman" w:eastAsia="Times New Roman" w:hAnsi="Times New Roman"/>
                    <w:b w:val="0"/>
                    <w:bCs w:val="0"/>
                    <w:sz w:val="22"/>
                    <w:szCs w:val="22"/>
                    <w:rtl w:val="0"/>
                  </w:rPr>
                  <w:t xml:space="preserve">Lunch</w:t>
                </w:r>
              </w:p>
              <w:p w:rsidR="00000000" w:rsidDel="00000000" w:rsidP="00000000" w:rsidRDefault="00000000" w:rsidRPr="00000000" w14:paraId="00000130">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3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12:00-1:00 pm</w:t>
                </w:r>
              </w:p>
            </w:tc>
          </w:tr>
          <w:tr>
            <w:trPr>
              <w:cantSplit w:val="0"/>
              <w:tblHeader w:val="0"/>
            </w:trPr>
            <w:tc>
              <w:tcPr/>
              <w:p w:rsidR="00000000" w:rsidDel="00000000" w:rsidP="00000000" w:rsidRDefault="00000000" w:rsidRPr="00000000" w14:paraId="00000133">
                <w:pPr>
                  <w:pStyle w:val="Heading2"/>
                  <w:rPr>
                    <w:rFonts w:ascii="Times New Roman" w:cs="Times New Roman" w:eastAsia="Times New Roman" w:hAnsi="Times New Roman"/>
                    <w:b w:val="0"/>
                    <w:bCs w:val="0"/>
                    <w:sz w:val="22"/>
                    <w:szCs w:val="22"/>
                  </w:rPr>
                </w:pPr>
                <w:bookmarkStart w:colFirst="0" w:colLast="0" w:name="_heading=h.pn7h4jxjc4wu" w:id="22"/>
                <w:bookmarkEnd w:id="22"/>
                <w:r w:rsidDel="00000000" w:rsidR="00000000" w:rsidRPr="00000000">
                  <w:rPr>
                    <w:rFonts w:ascii="Times New Roman" w:cs="Times New Roman" w:eastAsia="Times New Roman" w:hAnsi="Times New Roman"/>
                    <w:sz w:val="22"/>
                    <w:szCs w:val="22"/>
                    <w:rtl w:val="0"/>
                  </w:rPr>
                  <w:t xml:space="preserve">Unit 6 continued. </w:t>
                </w:r>
                <w:r w:rsidDel="00000000" w:rsidR="00000000" w:rsidRPr="00000000">
                  <w:rPr>
                    <w:rFonts w:ascii="Times New Roman" w:cs="Times New Roman" w:eastAsia="Times New Roman" w:hAnsi="Times New Roman"/>
                    <w:b w:val="0"/>
                    <w:bCs w:val="0"/>
                    <w:sz w:val="22"/>
                    <w:szCs w:val="22"/>
                    <w:rtl w:val="0"/>
                  </w:rPr>
                  <w:t xml:space="preserve">Prof. Suren Manukyan</w:t>
                </w:r>
              </w:p>
              <w:p w:rsidR="00000000" w:rsidDel="00000000" w:rsidP="00000000" w:rsidRDefault="00000000" w:rsidRPr="00000000" w14:paraId="00000134">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3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1:00-2:30 pm</w:t>
                </w:r>
              </w:p>
            </w:tc>
          </w:tr>
          <w:tr>
            <w:trPr>
              <w:cantSplit w:val="0"/>
              <w:tblHeader w:val="0"/>
            </w:trPr>
            <w:tc>
              <w:tcPr/>
              <w:p w:rsidR="00000000" w:rsidDel="00000000" w:rsidP="00000000" w:rsidRDefault="00000000" w:rsidRPr="00000000" w14:paraId="00000137">
                <w:pPr>
                  <w:pStyle w:val="Heading2"/>
                  <w:rPr>
                    <w:rFonts w:ascii="Times New Roman" w:cs="Times New Roman" w:eastAsia="Times New Roman" w:hAnsi="Times New Roman"/>
                    <w:b w:val="0"/>
                    <w:bCs w:val="0"/>
                    <w:sz w:val="22"/>
                    <w:szCs w:val="22"/>
                  </w:rPr>
                </w:pPr>
                <w:bookmarkStart w:colFirst="0" w:colLast="0" w:name="_heading=h.3yl6vpr810h2" w:id="23"/>
                <w:bookmarkEnd w:id="23"/>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138">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3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2:30-2:45 pm</w:t>
                </w:r>
              </w:p>
            </w:tc>
          </w:tr>
          <w:tr>
            <w:trPr>
              <w:cantSplit w:val="0"/>
              <w:tblHeader w:val="0"/>
            </w:trPr>
            <w:tc>
              <w:tcPr/>
              <w:p w:rsidR="00000000" w:rsidDel="00000000" w:rsidP="00000000" w:rsidRDefault="00000000" w:rsidRPr="00000000" w14:paraId="0000013B">
                <w:pPr>
                  <w:pStyle w:val="Heading2"/>
                  <w:rPr>
                    <w:rFonts w:ascii="Times New Roman" w:cs="Times New Roman" w:eastAsia="Times New Roman" w:hAnsi="Times New Roman"/>
                    <w:b w:val="0"/>
                    <w:bCs w:val="0"/>
                    <w:sz w:val="22"/>
                    <w:szCs w:val="22"/>
                  </w:rPr>
                </w:pPr>
                <w:bookmarkStart w:colFirst="0" w:colLast="0" w:name="_heading=h.li0lucb2qc9" w:id="24"/>
                <w:bookmarkEnd w:id="24"/>
                <w:r w:rsidDel="00000000" w:rsidR="00000000" w:rsidRPr="00000000">
                  <w:rPr>
                    <w:rFonts w:ascii="Times New Roman" w:cs="Times New Roman" w:eastAsia="Times New Roman" w:hAnsi="Times New Roman"/>
                    <w:sz w:val="22"/>
                    <w:szCs w:val="22"/>
                    <w:rtl w:val="0"/>
                  </w:rPr>
                  <w:t xml:space="preserve">Unit 6 continued. </w:t>
                </w:r>
                <w:r w:rsidDel="00000000" w:rsidR="00000000" w:rsidRPr="00000000">
                  <w:rPr>
                    <w:rFonts w:ascii="Times New Roman" w:cs="Times New Roman" w:eastAsia="Times New Roman" w:hAnsi="Times New Roman"/>
                    <w:b w:val="0"/>
                    <w:bCs w:val="0"/>
                    <w:sz w:val="22"/>
                    <w:szCs w:val="22"/>
                    <w:rtl w:val="0"/>
                  </w:rPr>
                  <w:t xml:space="preserve">Prof. Suren Manukyan</w:t>
                </w:r>
              </w:p>
              <w:p w:rsidR="00000000" w:rsidDel="00000000" w:rsidP="00000000" w:rsidRDefault="00000000" w:rsidRPr="00000000" w14:paraId="0000013C">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3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2:45-4:00 pm</w:t>
                </w:r>
              </w:p>
            </w:tc>
          </w:tr>
          <w:tr>
            <w:trPr>
              <w:cantSplit w:val="0"/>
              <w:tblHeader w:val="0"/>
            </w:trPr>
            <w:tc>
              <w:tcPr/>
              <w:p w:rsidR="00000000" w:rsidDel="00000000" w:rsidP="00000000" w:rsidRDefault="00000000" w:rsidRPr="00000000" w14:paraId="0000013F">
                <w:pPr>
                  <w:rPr>
                    <w:rFonts w:ascii="Times New Roman" w:cs="Times New Roman" w:eastAsia="Times New Roman" w:hAnsi="Times New Roman"/>
                    <w:b w:val="1"/>
                    <w:bCs w:val="1"/>
                    <w:color w:val="1f3864"/>
                    <w:sz w:val="22"/>
                    <w:szCs w:val="22"/>
                    <w:u w:val="single"/>
                  </w:rPr>
                </w:pP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f3864"/>
                    <w:sz w:val="22"/>
                    <w:szCs w:val="22"/>
                    <w:u w:val="single"/>
                    <w:rtl w:val="0"/>
                  </w:rPr>
                  <w:t xml:space="preserve">Making Connections &amp; Checking In</w:t>
                </w:r>
                <w:r w:rsidDel="00000000" w:rsidR="00000000" w:rsidRPr="00000000">
                  <w:rPr>
                    <w:rFonts w:ascii="Times New Roman" w:cs="Times New Roman" w:eastAsia="Times New Roman" w:hAnsi="Times New Roman"/>
                    <w:b w:val="1"/>
                    <w:bCs w:val="1"/>
                    <w:color w:val="1f3864"/>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with Prof. Alex Alvarez</w:t>
                </w:r>
              </w:p>
              <w:p w:rsidR="00000000" w:rsidDel="00000000" w:rsidP="00000000" w:rsidRDefault="00000000" w:rsidRPr="00000000" w14:paraId="00000141">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4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4:00-4:30 pm</w:t>
                </w:r>
              </w:p>
            </w:tc>
          </w:tr>
        </w:tbl>
      </w:sdtContent>
    </w:sdt>
    <w:p w:rsidR="00000000" w:rsidDel="00000000" w:rsidP="00000000" w:rsidRDefault="00000000" w:rsidRPr="00000000" w14:paraId="00000144">
      <w:pPr>
        <w:rPr>
          <w:rFonts w:ascii="Times New Roman" w:cs="Times New Roman" w:eastAsia="Times New Roman" w:hAnsi="Times New Roman"/>
          <w:b w:val="1"/>
          <w:bCs w:val="1"/>
          <w:color w:val="1f3864"/>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pStyle w:val="Heading1"/>
        <w:rPr>
          <w:rFonts w:ascii="Times New Roman" w:cs="Times New Roman" w:eastAsia="Times New Roman" w:hAnsi="Times New Roman"/>
          <w:b w:val="0"/>
          <w:bCs w:val="0"/>
        </w:rPr>
      </w:pPr>
      <w:bookmarkStart w:colFirst="0" w:colLast="0" w:name="_heading=h.aigmm6j1ozzk" w:id="25"/>
      <w:bookmarkEnd w:id="25"/>
      <w:r w:rsidDel="00000000" w:rsidR="00000000" w:rsidRPr="00000000">
        <w:rPr>
          <w:rFonts w:ascii="Times New Roman" w:cs="Times New Roman" w:eastAsia="Times New Roman" w:hAnsi="Times New Roman"/>
          <w:color w:val="1f3864"/>
          <w:sz w:val="32"/>
          <w:szCs w:val="32"/>
          <w:rtl w:val="0"/>
        </w:rPr>
        <w:t xml:space="preserve">Day 6: </w:t>
      </w:r>
      <w:r w:rsidDel="00000000" w:rsidR="00000000" w:rsidRPr="00000000">
        <w:rPr>
          <w:rFonts w:ascii="Times New Roman" w:cs="Times New Roman" w:eastAsia="Times New Roman" w:hAnsi="Times New Roman"/>
          <w:b w:val="0"/>
          <w:bCs w:val="0"/>
          <w:color w:val="1f3864"/>
          <w:sz w:val="32"/>
          <w:szCs w:val="32"/>
          <w:rtl w:val="0"/>
        </w:rPr>
        <w:t xml:space="preserve">Monday, August 3, 2026</w:t>
      </w: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b w:val="1"/>
          <w:bCs w:val="1"/>
          <w:color w:val="1f3864"/>
        </w:rPr>
      </w:pPr>
      <w:r w:rsidDel="00000000" w:rsidR="00000000" w:rsidRPr="00000000">
        <w:rPr>
          <w:rtl w:val="0"/>
        </w:rPr>
      </w:r>
    </w:p>
    <w:sdt>
      <w:sdtPr>
        <w:lock w:val="contentLocked"/>
        <w:id w:val="402850651"/>
        <w:tag w:val="goog_rdk_1"/>
      </w:sdtPr>
      <w:sdtContent>
        <w:tbl>
          <w:tblPr>
            <w:tblStyle w:val="Table6"/>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3"/>
            <w:gridCol w:w="2267"/>
            <w:tblGridChange w:id="0">
              <w:tblGrid>
                <w:gridCol w:w="7083"/>
                <w:gridCol w:w="2267"/>
              </w:tblGrid>
            </w:tblGridChange>
          </w:tblGrid>
          <w:tr>
            <w:trPr>
              <w:cantSplit w:val="0"/>
              <w:tblHeader w:val="0"/>
            </w:trPr>
            <w:tc>
              <w:tcPr/>
              <w:p w:rsidR="00000000" w:rsidDel="00000000" w:rsidP="00000000" w:rsidRDefault="00000000" w:rsidRPr="00000000" w14:paraId="00000148">
                <w:pPr>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b w:val="1"/>
                    <w:bCs w:val="1"/>
                    <w:color w:val="212121"/>
                    <w:sz w:val="28"/>
                    <w:szCs w:val="28"/>
                  </w:rPr>
                </w:pPr>
                <w:r w:rsidDel="00000000" w:rsidR="00000000" w:rsidRPr="00000000">
                  <w:rPr>
                    <w:rFonts w:ascii="Times New Roman" w:cs="Times New Roman" w:eastAsia="Times New Roman" w:hAnsi="Times New Roman"/>
                    <w:b w:val="1"/>
                    <w:bCs w:val="1"/>
                    <w:color w:val="212121"/>
                    <w:sz w:val="28"/>
                    <w:szCs w:val="28"/>
                    <w:rtl w:val="0"/>
                  </w:rPr>
                  <w:t xml:space="preserve">Unit 8: The Holocaust (Prof. Barry Trachtenberg)</w:t>
                </w:r>
              </w:p>
              <w:p w:rsidR="00000000" w:rsidDel="00000000" w:rsidP="00000000" w:rsidRDefault="00000000" w:rsidRPr="00000000" w14:paraId="0000014A">
                <w:pPr>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4B">
                <w:pPr>
                  <w:spacing w:line="276" w:lineRule="auto"/>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1f3864"/>
                    <w:rtl w:val="0"/>
                  </w:rPr>
                  <w:t xml:space="preserve">Description</w:t>
                </w:r>
                <w:r w:rsidDel="00000000" w:rsidR="00000000" w:rsidRPr="00000000">
                  <w:rPr>
                    <w:rFonts w:ascii="Times New Roman" w:cs="Times New Roman" w:eastAsia="Times New Roman" w:hAnsi="Times New Roman"/>
                    <w:color w:val="212121"/>
                    <w:rtl w:val="0"/>
                  </w:rPr>
                  <w:t xml:space="preserve">: </w:t>
                </w:r>
              </w:p>
              <w:p w:rsidR="00000000" w:rsidDel="00000000" w:rsidP="00000000" w:rsidRDefault="00000000" w:rsidRPr="00000000" w14:paraId="0000014C">
                <w:pPr>
                  <w:spacing w:line="276" w:lineRule="auto"/>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4D">
                <w:pPr>
                  <w:spacing w:line="276" w:lineRule="auto"/>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These sessions introduce participants to key historical frameworks of the Nazi Holocaust while foregrounding the lived experiences of victims, witnesses, and resisters through memoirs and diaries. We will examine the dynamics of perpetration and complicity, alongside survivor testimony, to better understand how genocide was enacted and experienced. The day concludes with a critical discussion connecting Holocaust memory and scholarship to contemporary debates about Gaza, encouraging students to reflect on the ethical and political stakes of Holocaust studies today.</w:t>
                </w:r>
              </w:p>
              <w:p w:rsidR="00000000" w:rsidDel="00000000" w:rsidP="00000000" w:rsidRDefault="00000000" w:rsidRPr="00000000" w14:paraId="0000014E">
                <w:pPr>
                  <w:spacing w:line="276" w:lineRule="auto"/>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4F">
                <w:pPr>
                  <w:spacing w:line="276" w:lineRule="auto"/>
                  <w:rPr>
                    <w:rFonts w:ascii="Times New Roman" w:cs="Times New Roman" w:eastAsia="Times New Roman" w:hAnsi="Times New Roman"/>
                    <w:b w:val="1"/>
                    <w:bCs w:val="1"/>
                    <w:color w:val="212121"/>
                  </w:rPr>
                </w:pPr>
                <w:r w:rsidDel="00000000" w:rsidR="00000000" w:rsidRPr="00000000">
                  <w:rPr>
                    <w:rFonts w:ascii="Times New Roman" w:cs="Times New Roman" w:eastAsia="Times New Roman" w:hAnsi="Times New Roman"/>
                    <w:b w:val="1"/>
                    <w:bCs w:val="1"/>
                    <w:color w:val="212121"/>
                    <w:rtl w:val="0"/>
                  </w:rPr>
                  <w:t xml:space="preserve">“</w:t>
                </w:r>
                <w:r w:rsidDel="00000000" w:rsidR="00000000" w:rsidRPr="00000000">
                  <w:rPr>
                    <w:rFonts w:ascii="Times New Roman" w:cs="Times New Roman" w:eastAsia="Times New Roman" w:hAnsi="Times New Roman"/>
                    <w:b w:val="1"/>
                    <w:bCs w:val="1"/>
                    <w:color w:val="212121"/>
                    <w:rtl w:val="0"/>
                  </w:rPr>
                  <w:t xml:space="preserve">Introduction to the Nazi Holocaust</w:t>
                </w:r>
                <w:r w:rsidDel="00000000" w:rsidR="00000000" w:rsidRPr="00000000">
                  <w:rPr>
                    <w:rFonts w:ascii="Times New Roman" w:cs="Times New Roman" w:eastAsia="Times New Roman" w:hAnsi="Times New Roman"/>
                    <w:b w:val="1"/>
                    <w:bCs w:val="1"/>
                    <w:color w:val="212121"/>
                    <w:rtl w:val="0"/>
                  </w:rPr>
                  <w:t xml:space="preserve">”</w:t>
                </w:r>
              </w:p>
              <w:p w:rsidR="00000000" w:rsidDel="00000000" w:rsidP="00000000" w:rsidRDefault="00000000" w:rsidRPr="00000000" w14:paraId="00000150">
                <w:pPr>
                  <w:spacing w:line="276" w:lineRule="auto"/>
                  <w:rPr>
                    <w:rFonts w:ascii="Times New Roman" w:cs="Times New Roman" w:eastAsia="Times New Roman" w:hAnsi="Times New Roman"/>
                    <w:color w:val="212121"/>
                  </w:rPr>
                </w:pPr>
                <w:r w:rsidDel="00000000" w:rsidR="00000000" w:rsidRPr="00000000">
                  <w:rPr>
                    <w:rtl w:val="0"/>
                  </w:rPr>
                </w:r>
              </w:p>
              <w:p w:rsidR="00000000" w:rsidDel="00000000" w:rsidP="00000000" w:rsidRDefault="00000000" w:rsidRPr="00000000" w14:paraId="00000151">
                <w:pPr>
                  <w:spacing w:line="276" w:lineRule="auto"/>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Required Reading:</w:t>
                </w:r>
              </w:p>
              <w:p w:rsidR="00000000" w:rsidDel="00000000" w:rsidP="00000000" w:rsidRDefault="00000000" w:rsidRPr="00000000" w14:paraId="00000152">
                <w:pPr>
                  <w:numPr>
                    <w:ilvl w:val="0"/>
                    <w:numId w:val="8"/>
                  </w:numPr>
                  <w:spacing w:line="276" w:lineRule="auto"/>
                  <w:ind w:left="720" w:hanging="360"/>
                  <w:rPr>
                    <w:rFonts w:ascii="Times New Roman" w:cs="Times New Roman" w:eastAsia="Times New Roman" w:hAnsi="Times New Roman"/>
                    <w:color w:val="212121"/>
                    <w:sz w:val="22"/>
                    <w:szCs w:val="22"/>
                    <w:u w:val="none"/>
                  </w:rPr>
                </w:pPr>
                <w:r w:rsidDel="00000000" w:rsidR="00000000" w:rsidRPr="00000000">
                  <w:rPr>
                    <w:rFonts w:ascii="Times New Roman" w:cs="Times New Roman" w:eastAsia="Times New Roman" w:hAnsi="Times New Roman"/>
                    <w:color w:val="212121"/>
                    <w:sz w:val="22"/>
                    <w:szCs w:val="22"/>
                    <w:rtl w:val="0"/>
                  </w:rPr>
                  <w:t xml:space="preserve">Bergen, Doris L. "Key Themes in Holocaust History." In </w:t>
                </w:r>
                <w:r w:rsidDel="00000000" w:rsidR="00000000" w:rsidRPr="00000000">
                  <w:rPr>
                    <w:rFonts w:ascii="Times New Roman" w:cs="Times New Roman" w:eastAsia="Times New Roman" w:hAnsi="Times New Roman"/>
                    <w:i w:val="1"/>
                    <w:iCs w:val="1"/>
                    <w:color w:val="212121"/>
                    <w:sz w:val="22"/>
                    <w:szCs w:val="22"/>
                    <w:rtl w:val="0"/>
                  </w:rPr>
                  <w:t xml:space="preserve">Essentials of Holocaust Education: Fundamental Issues and Approaches</w:t>
                </w:r>
                <w:r w:rsidDel="00000000" w:rsidR="00000000" w:rsidRPr="00000000">
                  <w:rPr>
                    <w:rFonts w:ascii="Times New Roman" w:cs="Times New Roman" w:eastAsia="Times New Roman" w:hAnsi="Times New Roman"/>
                    <w:color w:val="212121"/>
                    <w:sz w:val="22"/>
                    <w:szCs w:val="22"/>
                    <w:rtl w:val="0"/>
                  </w:rPr>
                  <w:t xml:space="preserve">, edited by Samuel Totten and Stephen Feinberg, 17-33. New York: Routledge, 2016.</w:t>
                </w:r>
              </w:p>
              <w:p w:rsidR="00000000" w:rsidDel="00000000" w:rsidP="00000000" w:rsidRDefault="00000000" w:rsidRPr="00000000" w14:paraId="00000153">
                <w:pPr>
                  <w:numPr>
                    <w:ilvl w:val="0"/>
                    <w:numId w:val="8"/>
                  </w:numPr>
                  <w:spacing w:line="276" w:lineRule="auto"/>
                  <w:ind w:left="720" w:hanging="360"/>
                  <w:rPr>
                    <w:rFonts w:ascii="Times New Roman" w:cs="Times New Roman" w:eastAsia="Times New Roman" w:hAnsi="Times New Roman"/>
                    <w:color w:val="212121"/>
                    <w:sz w:val="22"/>
                    <w:szCs w:val="22"/>
                    <w:u w:val="none"/>
                  </w:rPr>
                </w:pPr>
                <w:r w:rsidDel="00000000" w:rsidR="00000000" w:rsidRPr="00000000">
                  <w:rPr>
                    <w:rFonts w:ascii="Times New Roman" w:cs="Times New Roman" w:eastAsia="Times New Roman" w:hAnsi="Times New Roman"/>
                    <w:color w:val="212121"/>
                    <w:sz w:val="22"/>
                    <w:szCs w:val="22"/>
                    <w:rtl w:val="0"/>
                  </w:rPr>
                  <w:t xml:space="preserve">Bergen, Doris L. "World Wars." In </w:t>
                </w:r>
                <w:r w:rsidDel="00000000" w:rsidR="00000000" w:rsidRPr="00000000">
                  <w:rPr>
                    <w:rFonts w:ascii="Times New Roman" w:cs="Times New Roman" w:eastAsia="Times New Roman" w:hAnsi="Times New Roman"/>
                    <w:i w:val="1"/>
                    <w:iCs w:val="1"/>
                    <w:color w:val="212121"/>
                    <w:sz w:val="22"/>
                    <w:szCs w:val="22"/>
                    <w:rtl w:val="0"/>
                  </w:rPr>
                  <w:t xml:space="preserve">The Oxford Handbook of Holocaust Studies</w:t>
                </w:r>
                <w:r w:rsidDel="00000000" w:rsidR="00000000" w:rsidRPr="00000000">
                  <w:rPr>
                    <w:rFonts w:ascii="Times New Roman" w:cs="Times New Roman" w:eastAsia="Times New Roman" w:hAnsi="Times New Roman"/>
                    <w:color w:val="212121"/>
                    <w:sz w:val="22"/>
                    <w:szCs w:val="22"/>
                    <w:rtl w:val="0"/>
                  </w:rPr>
                  <w:t xml:space="preserve">, edited by Peter Hayes and John K. Roth, 95-110. Oxford: Oxford University Press, 2010.</w:t>
                </w:r>
              </w:p>
              <w:p w:rsidR="00000000" w:rsidDel="00000000" w:rsidP="00000000" w:rsidRDefault="00000000" w:rsidRPr="00000000" w14:paraId="00000154">
                <w:pPr>
                  <w:spacing w:line="276" w:lineRule="auto"/>
                  <w:ind w:left="0" w:firstLine="0"/>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5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9:00-10:15 am</w:t>
                </w:r>
              </w:p>
            </w:tc>
          </w:tr>
          <w:tr>
            <w:trPr>
              <w:cantSplit w:val="0"/>
              <w:tblHeader w:val="0"/>
            </w:trPr>
            <w:tc>
              <w:tcPr/>
              <w:p w:rsidR="00000000" w:rsidDel="00000000" w:rsidP="00000000" w:rsidRDefault="00000000" w:rsidRPr="00000000" w14:paraId="00000157">
                <w:pPr>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Break</w:t>
                </w:r>
              </w:p>
              <w:p w:rsidR="00000000" w:rsidDel="00000000" w:rsidP="00000000" w:rsidRDefault="00000000" w:rsidRPr="00000000" w14:paraId="00000159">
                <w:pPr>
                  <w:rPr>
                    <w:rFonts w:ascii="Times New Roman" w:cs="Times New Roman" w:eastAsia="Times New Roman" w:hAnsi="Times New Roman"/>
                    <w:color w:val="212121"/>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15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10:15-10:30 am</w:t>
                </w:r>
              </w:p>
            </w:tc>
          </w:tr>
          <w:tr>
            <w:trPr>
              <w:cantSplit w:val="0"/>
              <w:tblHeader w:val="0"/>
            </w:trPr>
            <w:tc>
              <w:tcPr/>
              <w:p w:rsidR="00000000" w:rsidDel="00000000" w:rsidP="00000000" w:rsidRDefault="00000000" w:rsidRPr="00000000" w14:paraId="0000015C">
                <w:pPr>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5D">
                <w:pPr>
                  <w:spacing w:line="276" w:lineRule="auto"/>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b w:val="1"/>
                    <w:bCs w:val="1"/>
                    <w:color w:val="212121"/>
                    <w:sz w:val="22"/>
                    <w:szCs w:val="22"/>
                    <w:rtl w:val="0"/>
                  </w:rPr>
                  <w:t xml:space="preserve">Unit 8 continued. </w:t>
                </w:r>
                <w:r w:rsidDel="00000000" w:rsidR="00000000" w:rsidRPr="00000000">
                  <w:rPr>
                    <w:rFonts w:ascii="Times New Roman" w:cs="Times New Roman" w:eastAsia="Times New Roman" w:hAnsi="Times New Roman"/>
                    <w:color w:val="212121"/>
                    <w:sz w:val="22"/>
                    <w:szCs w:val="22"/>
                    <w:rtl w:val="0"/>
                  </w:rPr>
                  <w:t xml:space="preserve">Prof. Barry Trachtenberg</w:t>
                </w:r>
              </w:p>
              <w:p w:rsidR="00000000" w:rsidDel="00000000" w:rsidP="00000000" w:rsidRDefault="00000000" w:rsidRPr="00000000" w14:paraId="0000015E">
                <w:pPr>
                  <w:spacing w:line="276" w:lineRule="auto"/>
                  <w:rPr>
                    <w:rFonts w:ascii="Times New Roman" w:cs="Times New Roman" w:eastAsia="Times New Roman" w:hAnsi="Times New Roman"/>
                    <w:b w:val="1"/>
                    <w:bCs w:val="1"/>
                    <w:color w:val="212121"/>
                  </w:rPr>
                </w:pPr>
                <w:r w:rsidDel="00000000" w:rsidR="00000000" w:rsidRPr="00000000">
                  <w:rPr>
                    <w:rtl w:val="0"/>
                  </w:rPr>
                </w:r>
              </w:p>
              <w:p w:rsidR="00000000" w:rsidDel="00000000" w:rsidP="00000000" w:rsidRDefault="00000000" w:rsidRPr="00000000" w14:paraId="0000015F">
                <w:pPr>
                  <w:spacing w:line="276" w:lineRule="auto"/>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b w:val="1"/>
                    <w:bCs w:val="1"/>
                    <w:color w:val="212121"/>
                    <w:rtl w:val="0"/>
                  </w:rPr>
                  <w:t xml:space="preserve">“Before they were Victims”</w:t>
                </w:r>
                <w:r w:rsidDel="00000000" w:rsidR="00000000" w:rsidRPr="00000000">
                  <w:rPr>
                    <w:rtl w:val="0"/>
                  </w:rPr>
                </w:r>
              </w:p>
              <w:p w:rsidR="00000000" w:rsidDel="00000000" w:rsidP="00000000" w:rsidRDefault="00000000" w:rsidRPr="00000000" w14:paraId="00000160">
                <w:pPr>
                  <w:spacing w:line="276" w:lineRule="auto"/>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Required Readings:</w:t>
                </w:r>
              </w:p>
              <w:p w:rsidR="00000000" w:rsidDel="00000000" w:rsidP="00000000" w:rsidRDefault="00000000" w:rsidRPr="00000000" w14:paraId="00000161">
                <w:pPr>
                  <w:numPr>
                    <w:ilvl w:val="0"/>
                    <w:numId w:val="1"/>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Esther. "Esther." In </w:t>
                </w:r>
                <w:r w:rsidDel="00000000" w:rsidR="00000000" w:rsidRPr="00000000">
                  <w:rPr>
                    <w:rFonts w:ascii="Times New Roman" w:cs="Times New Roman" w:eastAsia="Times New Roman" w:hAnsi="Times New Roman"/>
                    <w:i w:val="1"/>
                    <w:iCs w:val="1"/>
                    <w:color w:val="212121"/>
                    <w:sz w:val="22"/>
                    <w:szCs w:val="22"/>
                    <w:rtl w:val="0"/>
                  </w:rPr>
                  <w:t xml:space="preserve">Awakening Lives: Autobiographies of Jewish Youth in Poland before the Holocaust</w:t>
                </w:r>
                <w:r w:rsidDel="00000000" w:rsidR="00000000" w:rsidRPr="00000000">
                  <w:rPr>
                    <w:rFonts w:ascii="Times New Roman" w:cs="Times New Roman" w:eastAsia="Times New Roman" w:hAnsi="Times New Roman"/>
                    <w:color w:val="212121"/>
                    <w:sz w:val="22"/>
                    <w:szCs w:val="22"/>
                    <w:rtl w:val="0"/>
                  </w:rPr>
                  <w:t xml:space="preserve">, edited by Jeffrey Shandler, 321-43. New Haven: YIVO Institute for Jewish Research and Yale University Press, 2002.</w:t>
                </w:r>
              </w:p>
              <w:p w:rsidR="00000000" w:rsidDel="00000000" w:rsidP="00000000" w:rsidRDefault="00000000" w:rsidRPr="00000000" w14:paraId="00000162">
                <w:pPr>
                  <w:numPr>
                    <w:ilvl w:val="0"/>
                    <w:numId w:val="1"/>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Beck, Gad, with Frank Heibert. </w:t>
                </w:r>
                <w:r w:rsidDel="00000000" w:rsidR="00000000" w:rsidRPr="00000000">
                  <w:rPr>
                    <w:rFonts w:ascii="Times New Roman" w:cs="Times New Roman" w:eastAsia="Times New Roman" w:hAnsi="Times New Roman"/>
                    <w:i w:val="1"/>
                    <w:iCs w:val="1"/>
                    <w:color w:val="212121"/>
                    <w:sz w:val="22"/>
                    <w:szCs w:val="22"/>
                    <w:rtl w:val="0"/>
                  </w:rPr>
                  <w:t xml:space="preserve">An Underground Life: Memoirs of a Gay Jew in Nazi Berlin</w:t>
                </w:r>
                <w:r w:rsidDel="00000000" w:rsidR="00000000" w:rsidRPr="00000000">
                  <w:rPr>
                    <w:rFonts w:ascii="Times New Roman" w:cs="Times New Roman" w:eastAsia="Times New Roman" w:hAnsi="Times New Roman"/>
                    <w:color w:val="212121"/>
                    <w:sz w:val="22"/>
                    <w:szCs w:val="22"/>
                    <w:rtl w:val="0"/>
                  </w:rPr>
                  <w:t xml:space="preserve">. Translated by Allison Brown, 1-31. Madison, WI: University of Wisconsin Press, 1999.</w:t>
                </w:r>
              </w:p>
              <w:p w:rsidR="00000000" w:rsidDel="00000000" w:rsidP="00000000" w:rsidRDefault="00000000" w:rsidRPr="00000000" w14:paraId="00000163">
                <w:pPr>
                  <w:rPr>
                    <w:rFonts w:ascii="Times New Roman" w:cs="Times New Roman" w:eastAsia="Times New Roman" w:hAnsi="Times New Roman"/>
                    <w:color w:val="212121"/>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16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10:30-12:00 pm</w:t>
                </w:r>
              </w:p>
            </w:tc>
          </w:tr>
          <w:tr>
            <w:trPr>
              <w:cantSplit w:val="0"/>
              <w:tblHeader w:val="0"/>
            </w:trPr>
            <w:tc>
              <w:tcPr/>
              <w:p w:rsidR="00000000" w:rsidDel="00000000" w:rsidP="00000000" w:rsidRDefault="00000000" w:rsidRPr="00000000" w14:paraId="00000166">
                <w:pPr>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67">
                <w:pPr>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Lunch</w:t>
                </w:r>
              </w:p>
              <w:p w:rsidR="00000000" w:rsidDel="00000000" w:rsidP="00000000" w:rsidRDefault="00000000" w:rsidRPr="00000000" w14:paraId="00000168">
                <w:pPr>
                  <w:rPr>
                    <w:rFonts w:ascii="Times New Roman" w:cs="Times New Roman" w:eastAsia="Times New Roman" w:hAnsi="Times New Roman"/>
                    <w:color w:val="212121"/>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16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12:00-1:00 pm</w:t>
                </w:r>
              </w:p>
            </w:tc>
          </w:tr>
          <w:tr>
            <w:trPr>
              <w:cantSplit w:val="0"/>
              <w:tblHeader w:val="0"/>
            </w:trPr>
            <w:tc>
              <w:tcPr/>
              <w:p w:rsidR="00000000" w:rsidDel="00000000" w:rsidP="00000000" w:rsidRDefault="00000000" w:rsidRPr="00000000" w14:paraId="0000016B">
                <w:pPr>
                  <w:spacing w:line="276" w:lineRule="auto"/>
                  <w:rPr>
                    <w:rFonts w:ascii="Times New Roman" w:cs="Times New Roman" w:eastAsia="Times New Roman" w:hAnsi="Times New Roman"/>
                    <w:b w:val="1"/>
                    <w:bCs w:val="1"/>
                    <w:color w:val="212121"/>
                  </w:rPr>
                </w:pPr>
                <w:r w:rsidDel="00000000" w:rsidR="00000000" w:rsidRPr="00000000">
                  <w:rPr>
                    <w:rtl w:val="0"/>
                  </w:rPr>
                </w:r>
              </w:p>
              <w:p w:rsidR="00000000" w:rsidDel="00000000" w:rsidP="00000000" w:rsidRDefault="00000000" w:rsidRPr="00000000" w14:paraId="0000016C">
                <w:pPr>
                  <w:spacing w:line="276" w:lineRule="auto"/>
                  <w:rPr>
                    <w:rFonts w:ascii="Times New Roman" w:cs="Times New Roman" w:eastAsia="Times New Roman" w:hAnsi="Times New Roman"/>
                    <w:b w:val="1"/>
                    <w:bCs w:val="1"/>
                    <w:color w:val="212121"/>
                  </w:rPr>
                </w:pPr>
                <w:r w:rsidDel="00000000" w:rsidR="00000000" w:rsidRPr="00000000">
                  <w:rPr>
                    <w:rFonts w:ascii="Times New Roman" w:cs="Times New Roman" w:eastAsia="Times New Roman" w:hAnsi="Times New Roman"/>
                    <w:b w:val="1"/>
                    <w:bCs w:val="1"/>
                    <w:color w:val="212121"/>
                    <w:sz w:val="22"/>
                    <w:szCs w:val="22"/>
                    <w:rtl w:val="0"/>
                  </w:rPr>
                  <w:t xml:space="preserve">Unit 8 continued. </w:t>
                </w:r>
                <w:r w:rsidDel="00000000" w:rsidR="00000000" w:rsidRPr="00000000">
                  <w:rPr>
                    <w:rFonts w:ascii="Times New Roman" w:cs="Times New Roman" w:eastAsia="Times New Roman" w:hAnsi="Times New Roman"/>
                    <w:color w:val="212121"/>
                    <w:sz w:val="22"/>
                    <w:szCs w:val="22"/>
                    <w:rtl w:val="0"/>
                  </w:rPr>
                  <w:t xml:space="preserve">Prof. Barry Trachtenberg</w:t>
                </w:r>
                <w:r w:rsidDel="00000000" w:rsidR="00000000" w:rsidRPr="00000000">
                  <w:rPr>
                    <w:rtl w:val="0"/>
                  </w:rPr>
                </w:r>
              </w:p>
              <w:p w:rsidR="00000000" w:rsidDel="00000000" w:rsidP="00000000" w:rsidRDefault="00000000" w:rsidRPr="00000000" w14:paraId="0000016D">
                <w:pPr>
                  <w:spacing w:line="276" w:lineRule="auto"/>
                  <w:rPr>
                    <w:rFonts w:ascii="Times New Roman" w:cs="Times New Roman" w:eastAsia="Times New Roman" w:hAnsi="Times New Roman"/>
                    <w:b w:val="1"/>
                    <w:bCs w:val="1"/>
                    <w:color w:val="212121"/>
                  </w:rPr>
                </w:pPr>
                <w:r w:rsidDel="00000000" w:rsidR="00000000" w:rsidRPr="00000000">
                  <w:rPr>
                    <w:rtl w:val="0"/>
                  </w:rPr>
                </w:r>
              </w:p>
              <w:p w:rsidR="00000000" w:rsidDel="00000000" w:rsidP="00000000" w:rsidRDefault="00000000" w:rsidRPr="00000000" w14:paraId="0000016E">
                <w:pPr>
                  <w:spacing w:line="276" w:lineRule="auto"/>
                  <w:rPr>
                    <w:rFonts w:ascii="Times New Roman" w:cs="Times New Roman" w:eastAsia="Times New Roman" w:hAnsi="Times New Roman"/>
                    <w:color w:val="212121"/>
                    <w:u w:val="single"/>
                  </w:rPr>
                </w:pPr>
                <w:r w:rsidDel="00000000" w:rsidR="00000000" w:rsidRPr="00000000">
                  <w:rPr>
                    <w:rFonts w:ascii="Times New Roman" w:cs="Times New Roman" w:eastAsia="Times New Roman" w:hAnsi="Times New Roman"/>
                    <w:b w:val="1"/>
                    <w:bCs w:val="1"/>
                    <w:color w:val="212121"/>
                    <w:rtl w:val="0"/>
                  </w:rPr>
                  <w:t xml:space="preserve">“Perpetration”</w:t>
                </w:r>
                <w:r w:rsidDel="00000000" w:rsidR="00000000" w:rsidRPr="00000000">
                  <w:rPr>
                    <w:rtl w:val="0"/>
                  </w:rPr>
                </w:r>
              </w:p>
              <w:p w:rsidR="00000000" w:rsidDel="00000000" w:rsidP="00000000" w:rsidRDefault="00000000" w:rsidRPr="00000000" w14:paraId="0000016F">
                <w:pPr>
                  <w:spacing w:line="276" w:lineRule="auto"/>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Required Readings:</w:t>
                </w:r>
              </w:p>
              <w:p w:rsidR="00000000" w:rsidDel="00000000" w:rsidP="00000000" w:rsidRDefault="00000000" w:rsidRPr="00000000" w14:paraId="00000170">
                <w:pPr>
                  <w:numPr>
                    <w:ilvl w:val="0"/>
                    <w:numId w:val="25"/>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Hayes, Peter. "Attackers: Why the Germans?" In </w:t>
                </w:r>
                <w:r w:rsidDel="00000000" w:rsidR="00000000" w:rsidRPr="00000000">
                  <w:rPr>
                    <w:rFonts w:ascii="Times New Roman" w:cs="Times New Roman" w:eastAsia="Times New Roman" w:hAnsi="Times New Roman"/>
                    <w:i w:val="1"/>
                    <w:iCs w:val="1"/>
                    <w:color w:val="212121"/>
                    <w:sz w:val="22"/>
                    <w:szCs w:val="22"/>
                    <w:rtl w:val="0"/>
                  </w:rPr>
                  <w:t xml:space="preserve">Why? Explaining the Holocaust</w:t>
                </w:r>
                <w:r w:rsidDel="00000000" w:rsidR="00000000" w:rsidRPr="00000000">
                  <w:rPr>
                    <w:rFonts w:ascii="Times New Roman" w:cs="Times New Roman" w:eastAsia="Times New Roman" w:hAnsi="Times New Roman"/>
                    <w:color w:val="212121"/>
                    <w:sz w:val="22"/>
                    <w:szCs w:val="22"/>
                    <w:rtl w:val="0"/>
                  </w:rPr>
                  <w:t xml:space="preserve">, 36-72. New York: W. W. Norton, 2017.</w:t>
                </w:r>
              </w:p>
              <w:p w:rsidR="00000000" w:rsidDel="00000000" w:rsidP="00000000" w:rsidRDefault="00000000" w:rsidRPr="00000000" w14:paraId="00000171">
                <w:pPr>
                  <w:numPr>
                    <w:ilvl w:val="0"/>
                    <w:numId w:val="25"/>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Berg, Mary. “The Children go for a Walk.” In </w:t>
                </w:r>
                <w:r w:rsidDel="00000000" w:rsidR="00000000" w:rsidRPr="00000000">
                  <w:rPr>
                    <w:rFonts w:ascii="Times New Roman" w:cs="Times New Roman" w:eastAsia="Times New Roman" w:hAnsi="Times New Roman"/>
                    <w:i w:val="1"/>
                    <w:iCs w:val="1"/>
                    <w:color w:val="212121"/>
                    <w:sz w:val="22"/>
                    <w:szCs w:val="22"/>
                    <w:rtl w:val="0"/>
                  </w:rPr>
                  <w:t xml:space="preserve">The Diary of Mary Berg. </w:t>
                </w:r>
                <w:r w:rsidDel="00000000" w:rsidR="00000000" w:rsidRPr="00000000">
                  <w:rPr>
                    <w:rFonts w:ascii="Times New Roman" w:cs="Times New Roman" w:eastAsia="Times New Roman" w:hAnsi="Times New Roman"/>
                    <w:color w:val="212121"/>
                    <w:sz w:val="22"/>
                    <w:szCs w:val="22"/>
                    <w:rtl w:val="0"/>
                  </w:rPr>
                  <w:t xml:space="preserve">Translated by Norbert Guterman and Sylvia Glass, 167-180, edited by S. L. Shneiderman and Susan Lee Pentlin. Oxford: Oneworld, 2007.</w:t>
                </w:r>
              </w:p>
              <w:p w:rsidR="00000000" w:rsidDel="00000000" w:rsidP="00000000" w:rsidRDefault="00000000" w:rsidRPr="00000000" w14:paraId="00000172">
                <w:pPr>
                  <w:numPr>
                    <w:ilvl w:val="0"/>
                    <w:numId w:val="2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12121"/>
                    <w:sz w:val="22"/>
                    <w:szCs w:val="22"/>
                    <w:rtl w:val="0"/>
                  </w:rPr>
                  <w:t xml:space="preserve">Filip Muller, "A Sonkerkommando Recalls His Time In Auschwitz (1945)” at </w:t>
                </w:r>
                <w:hyperlink r:id="rId14">
                  <w:r w:rsidDel="00000000" w:rsidR="00000000" w:rsidRPr="00000000">
                    <w:rPr>
                      <w:rFonts w:ascii="Times New Roman" w:cs="Times New Roman" w:eastAsia="Times New Roman" w:hAnsi="Times New Roman"/>
                      <w:color w:val="1155cc"/>
                      <w:sz w:val="22"/>
                      <w:szCs w:val="22"/>
                      <w:u w:val="single"/>
                      <w:rtl w:val="0"/>
                    </w:rPr>
                    <w:t xml:space="preserve">https://alphahistory.com/holocaust/sonderkommando-filip-muller-1945/</w:t>
                  </w:r>
                </w:hyperlink>
                <w:r w:rsidDel="00000000" w:rsidR="00000000" w:rsidRPr="00000000">
                  <w:rPr>
                    <w:rFonts w:ascii="Times New Roman" w:cs="Times New Roman" w:eastAsia="Times New Roman" w:hAnsi="Times New Roman"/>
                    <w:color w:val="212121"/>
                    <w:sz w:val="22"/>
                    <w:szCs w:val="22"/>
                    <w:rtl w:val="0"/>
                  </w:rPr>
                  <w:t xml:space="preserve"> and attached.</w:t>
                </w:r>
              </w:p>
              <w:p w:rsidR="00000000" w:rsidDel="00000000" w:rsidP="00000000" w:rsidRDefault="00000000" w:rsidRPr="00000000" w14:paraId="00000173">
                <w:pPr>
                  <w:rPr>
                    <w:rFonts w:ascii="Times New Roman" w:cs="Times New Roman" w:eastAsia="Times New Roman" w:hAnsi="Times New Roman"/>
                    <w:color w:val="212121"/>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17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1:00-2:30 pm</w:t>
                </w:r>
              </w:p>
            </w:tc>
          </w:tr>
          <w:tr>
            <w:trPr>
              <w:cantSplit w:val="0"/>
              <w:tblHeader w:val="0"/>
            </w:trPr>
            <w:tc>
              <w:tcPr/>
              <w:p w:rsidR="00000000" w:rsidDel="00000000" w:rsidP="00000000" w:rsidRDefault="00000000" w:rsidRPr="00000000" w14:paraId="00000176">
                <w:pPr>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77">
                <w:pPr>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Break</w:t>
                </w:r>
              </w:p>
              <w:p w:rsidR="00000000" w:rsidDel="00000000" w:rsidP="00000000" w:rsidRDefault="00000000" w:rsidRPr="00000000" w14:paraId="00000178">
                <w:pPr>
                  <w:rPr>
                    <w:rFonts w:ascii="Times New Roman" w:cs="Times New Roman" w:eastAsia="Times New Roman" w:hAnsi="Times New Roman"/>
                    <w:color w:val="212121"/>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17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2:30-2:45 pm</w:t>
                </w:r>
              </w:p>
            </w:tc>
          </w:tr>
          <w:tr>
            <w:trPr>
              <w:cantSplit w:val="0"/>
              <w:tblHeader w:val="0"/>
            </w:trPr>
            <w:tc>
              <w:tcPr/>
              <w:p w:rsidR="00000000" w:rsidDel="00000000" w:rsidP="00000000" w:rsidRDefault="00000000" w:rsidRPr="00000000" w14:paraId="0000017B">
                <w:pPr>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7C">
                <w:pPr>
                  <w:spacing w:line="276" w:lineRule="auto"/>
                  <w:rPr>
                    <w:rFonts w:ascii="Times New Roman" w:cs="Times New Roman" w:eastAsia="Times New Roman" w:hAnsi="Times New Roman"/>
                    <w:b w:val="1"/>
                    <w:bCs w:val="1"/>
                    <w:color w:val="1f3864"/>
                    <w:u w:val="single"/>
                  </w:rPr>
                </w:pPr>
                <w:r w:rsidDel="00000000" w:rsidR="00000000" w:rsidRPr="00000000">
                  <w:rPr>
                    <w:rFonts w:ascii="Times New Roman" w:cs="Times New Roman" w:eastAsia="Times New Roman" w:hAnsi="Times New Roman"/>
                    <w:b w:val="1"/>
                    <w:bCs w:val="1"/>
                    <w:color w:val="212121"/>
                    <w:sz w:val="22"/>
                    <w:szCs w:val="22"/>
                    <w:rtl w:val="0"/>
                  </w:rPr>
                  <w:t xml:space="preserve">Unit 8 continued. </w:t>
                </w:r>
                <w:r w:rsidDel="00000000" w:rsidR="00000000" w:rsidRPr="00000000">
                  <w:rPr>
                    <w:rFonts w:ascii="Times New Roman" w:cs="Times New Roman" w:eastAsia="Times New Roman" w:hAnsi="Times New Roman"/>
                    <w:color w:val="212121"/>
                    <w:sz w:val="22"/>
                    <w:szCs w:val="22"/>
                    <w:rtl w:val="0"/>
                  </w:rPr>
                  <w:t xml:space="preserve">Prof. Barry Trachtenberg</w:t>
                </w:r>
                <w:r w:rsidDel="00000000" w:rsidR="00000000" w:rsidRPr="00000000">
                  <w:rPr>
                    <w:rtl w:val="0"/>
                  </w:rPr>
                </w:r>
              </w:p>
              <w:p w:rsidR="00000000" w:rsidDel="00000000" w:rsidP="00000000" w:rsidRDefault="00000000" w:rsidRPr="00000000" w14:paraId="0000017D">
                <w:pPr>
                  <w:spacing w:line="276" w:lineRule="auto"/>
                  <w:rPr>
                    <w:rFonts w:ascii="Times New Roman" w:cs="Times New Roman" w:eastAsia="Times New Roman" w:hAnsi="Times New Roman"/>
                    <w:b w:val="1"/>
                    <w:bCs w:val="1"/>
                    <w:color w:val="1f3864"/>
                    <w:u w:val="single"/>
                  </w:rPr>
                </w:pPr>
                <w:r w:rsidDel="00000000" w:rsidR="00000000" w:rsidRPr="00000000">
                  <w:rPr>
                    <w:rtl w:val="0"/>
                  </w:rPr>
                </w:r>
              </w:p>
              <w:p w:rsidR="00000000" w:rsidDel="00000000" w:rsidP="00000000" w:rsidRDefault="00000000" w:rsidRPr="00000000" w14:paraId="0000017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“Guided Discussion and Making Connections: Gaza”</w:t>
                </w:r>
                <w:r w:rsidDel="00000000" w:rsidR="00000000" w:rsidRPr="00000000">
                  <w:rPr>
                    <w:rFonts w:ascii="Times New Roman" w:cs="Times New Roman" w:eastAsia="Times New Roman" w:hAnsi="Times New Roman"/>
                    <w:rtl w:val="0"/>
                  </w:rPr>
                  <w:t xml:space="preserve"> with Prof. Barry Trachtenberg &amp; Prof. Alex Alvarez</w:t>
                </w:r>
              </w:p>
              <w:p w:rsidR="00000000" w:rsidDel="00000000" w:rsidP="00000000" w:rsidRDefault="00000000" w:rsidRPr="00000000" w14:paraId="0000017F">
                <w:pPr>
                  <w:spacing w:line="276" w:lineRule="auto"/>
                  <w:rPr>
                    <w:rFonts w:ascii="Times New Roman" w:cs="Times New Roman" w:eastAsia="Times New Roman" w:hAnsi="Times New Roman"/>
                    <w:color w:val="212121"/>
                  </w:rPr>
                </w:pPr>
                <w:r w:rsidDel="00000000" w:rsidR="00000000" w:rsidRPr="00000000">
                  <w:rPr>
                    <w:rtl w:val="0"/>
                  </w:rPr>
                </w:r>
              </w:p>
              <w:p w:rsidR="00000000" w:rsidDel="00000000" w:rsidP="00000000" w:rsidRDefault="00000000" w:rsidRPr="00000000" w14:paraId="00000180">
                <w:pPr>
                  <w:spacing w:line="276" w:lineRule="auto"/>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Required Reading:</w:t>
                </w:r>
              </w:p>
              <w:p w:rsidR="00000000" w:rsidDel="00000000" w:rsidP="00000000" w:rsidRDefault="00000000" w:rsidRPr="00000000" w14:paraId="00000181">
                <w:pPr>
                  <w:numPr>
                    <w:ilvl w:val="0"/>
                    <w:numId w:val="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Segal, Raz, and Luigi Daniele. “Gaza as Twilight of Israel Exceptionalism: Holocaust and Genocide Studies from Unprecedented Crisis to Unprecedented Change.” Journal of Genocide Research, March 2024, 1–10.</w:t>
                </w:r>
              </w:p>
              <w:p w:rsidR="00000000" w:rsidDel="00000000" w:rsidP="00000000" w:rsidRDefault="00000000" w:rsidRPr="00000000" w14:paraId="00000182">
                <w:pPr>
                  <w:numPr>
                    <w:ilvl w:val="0"/>
                    <w:numId w:val="3"/>
                  </w:numPr>
                  <w:spacing w:line="276" w:lineRule="auto"/>
                  <w:ind w:left="720" w:hanging="360"/>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Mishra, Pankaj, “The Shoah after Gaza.” </w:t>
                </w:r>
                <w:r w:rsidDel="00000000" w:rsidR="00000000" w:rsidRPr="00000000">
                  <w:rPr>
                    <w:rFonts w:ascii="Times New Roman" w:cs="Times New Roman" w:eastAsia="Times New Roman" w:hAnsi="Times New Roman"/>
                    <w:i w:val="1"/>
                    <w:iCs w:val="1"/>
                    <w:color w:val="212121"/>
                    <w:sz w:val="22"/>
                    <w:szCs w:val="22"/>
                    <w:rtl w:val="0"/>
                  </w:rPr>
                  <w:t xml:space="preserve">London Review of Books</w:t>
                </w:r>
                <w:r w:rsidDel="00000000" w:rsidR="00000000" w:rsidRPr="00000000">
                  <w:rPr>
                    <w:rFonts w:ascii="Times New Roman" w:cs="Times New Roman" w:eastAsia="Times New Roman" w:hAnsi="Times New Roman"/>
                    <w:color w:val="212121"/>
                    <w:sz w:val="22"/>
                    <w:szCs w:val="22"/>
                    <w:rtl w:val="0"/>
                  </w:rPr>
                  <w:t xml:space="preserve">. March 7, 2024.</w:t>
                </w:r>
              </w:p>
              <w:p w:rsidR="00000000" w:rsidDel="00000000" w:rsidP="00000000" w:rsidRDefault="00000000" w:rsidRPr="00000000" w14:paraId="00000183">
                <w:pPr>
                  <w:rPr>
                    <w:rFonts w:ascii="Times New Roman" w:cs="Times New Roman" w:eastAsia="Times New Roman" w:hAnsi="Times New Roman"/>
                    <w:color w:val="212121"/>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18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2:45-4:00 pm</w:t>
                </w:r>
              </w:p>
            </w:tc>
          </w:tr>
          <w:tr>
            <w:trPr>
              <w:cantSplit w:val="0"/>
              <w:tblHeader w:val="0"/>
            </w:trPr>
            <w:tc>
              <w:tcPr/>
              <w:p w:rsidR="00000000" w:rsidDel="00000000" w:rsidP="00000000" w:rsidRDefault="00000000" w:rsidRPr="00000000" w14:paraId="00000186">
                <w:pPr>
                  <w:rPr>
                    <w:sz w:val="22"/>
                    <w:szCs w:val="22"/>
                  </w:rPr>
                </w:pPr>
                <w:r w:rsidDel="00000000" w:rsidR="00000000" w:rsidRPr="00000000">
                  <w:rPr>
                    <w:rtl w:val="0"/>
                  </w:rPr>
                </w:r>
              </w:p>
              <w:p w:rsidR="00000000" w:rsidDel="00000000" w:rsidP="00000000" w:rsidRDefault="00000000" w:rsidRPr="00000000" w14:paraId="0000018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f3864"/>
                    <w:sz w:val="22"/>
                    <w:szCs w:val="22"/>
                    <w:u w:val="single"/>
                    <w:rtl w:val="0"/>
                  </w:rPr>
                  <w:t xml:space="preserve">Making Connections &amp; Checking In</w:t>
                </w:r>
                <w:r w:rsidDel="00000000" w:rsidR="00000000" w:rsidRPr="00000000">
                  <w:rPr>
                    <w:rFonts w:ascii="Times New Roman" w:cs="Times New Roman" w:eastAsia="Times New Roman" w:hAnsi="Times New Roman"/>
                    <w:b w:val="1"/>
                    <w:bCs w:val="1"/>
                    <w:color w:val="1f3864"/>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with Prof. Alex Alvarez</w:t>
                </w:r>
              </w:p>
              <w:p w:rsidR="00000000" w:rsidDel="00000000" w:rsidP="00000000" w:rsidRDefault="00000000" w:rsidRPr="00000000" w14:paraId="00000188">
                <w:pPr>
                  <w:rPr>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18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4:00-4:30 pm</w:t>
                </w:r>
              </w:p>
            </w:tc>
          </w:tr>
        </w:tbl>
      </w:sdtContent>
    </w:sdt>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C">
      <w:pPr>
        <w:pStyle w:val="Heading1"/>
        <w:rPr>
          <w:rFonts w:ascii="Times New Roman" w:cs="Times New Roman" w:eastAsia="Times New Roman" w:hAnsi="Times New Roman"/>
          <w:b w:val="0"/>
          <w:bCs w:val="0"/>
          <w:color w:val="1f3864"/>
          <w:sz w:val="32"/>
          <w:szCs w:val="32"/>
        </w:rPr>
      </w:pPr>
      <w:bookmarkStart w:colFirst="0" w:colLast="0" w:name="_heading=h.8v00c9kxuvx3" w:id="26"/>
      <w:bookmarkEnd w:id="26"/>
      <w:r w:rsidDel="00000000" w:rsidR="00000000" w:rsidRPr="00000000">
        <w:rPr>
          <w:rFonts w:ascii="Times New Roman" w:cs="Times New Roman" w:eastAsia="Times New Roman" w:hAnsi="Times New Roman"/>
          <w:color w:val="1f3864"/>
          <w:sz w:val="32"/>
          <w:szCs w:val="32"/>
          <w:rtl w:val="0"/>
        </w:rPr>
        <w:t xml:space="preserve">Day 7: </w:t>
      </w:r>
      <w:r w:rsidDel="00000000" w:rsidR="00000000" w:rsidRPr="00000000">
        <w:rPr>
          <w:rFonts w:ascii="Times New Roman" w:cs="Times New Roman" w:eastAsia="Times New Roman" w:hAnsi="Times New Roman"/>
          <w:b w:val="0"/>
          <w:bCs w:val="0"/>
          <w:color w:val="1f3864"/>
          <w:sz w:val="32"/>
          <w:szCs w:val="32"/>
          <w:rtl w:val="0"/>
        </w:rPr>
        <w:t xml:space="preserve">Tuesday, August 4, 2026</w:t>
      </w:r>
    </w:p>
    <w:p w:rsidR="00000000" w:rsidDel="00000000" w:rsidP="00000000" w:rsidRDefault="00000000" w:rsidRPr="00000000" w14:paraId="0000018D">
      <w:pPr>
        <w:rPr>
          <w:rFonts w:ascii="Times New Roman" w:cs="Times New Roman" w:eastAsia="Times New Roman" w:hAnsi="Times New Roman"/>
          <w:b w:val="1"/>
          <w:bCs w:val="1"/>
          <w:color w:val="1f3864"/>
        </w:rPr>
      </w:pPr>
      <w:r w:rsidDel="00000000" w:rsidR="00000000" w:rsidRPr="00000000">
        <w:rPr>
          <w:rtl w:val="0"/>
        </w:rPr>
      </w:r>
    </w:p>
    <w:sdt>
      <w:sdtPr>
        <w:lock w:val="contentLocked"/>
        <w:id w:val="-318752462"/>
        <w:tag w:val="goog_rdk_2"/>
      </w:sdtPr>
      <w:sdtContent>
        <w:tbl>
          <w:tblPr>
            <w:tblStyle w:val="Table7"/>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3"/>
            <w:gridCol w:w="2267"/>
            <w:tblGridChange w:id="0">
              <w:tblGrid>
                <w:gridCol w:w="7083"/>
                <w:gridCol w:w="2267"/>
              </w:tblGrid>
            </w:tblGridChange>
          </w:tblGrid>
          <w:tr>
            <w:trPr>
              <w:cantSplit w:val="0"/>
              <w:tblHeader w:val="0"/>
            </w:trPr>
            <w:tc>
              <w:tcPr/>
              <w:p w:rsidR="00000000" w:rsidDel="00000000" w:rsidP="00000000" w:rsidRDefault="00000000" w:rsidRPr="00000000" w14:paraId="0000018E">
                <w:pPr>
                  <w:pStyle w:val="Heading2"/>
                  <w:rPr>
                    <w:rFonts w:ascii="Times New Roman" w:cs="Times New Roman" w:eastAsia="Times New Roman" w:hAnsi="Times New Roman"/>
                    <w:sz w:val="26"/>
                    <w:szCs w:val="26"/>
                  </w:rPr>
                </w:pPr>
                <w:bookmarkStart w:colFirst="0" w:colLast="0" w:name="_heading=h.898k1ce38s8m" w:id="27"/>
                <w:bookmarkEnd w:id="27"/>
                <w:r w:rsidDel="00000000" w:rsidR="00000000" w:rsidRPr="00000000">
                  <w:rPr>
                    <w:rFonts w:ascii="Times New Roman" w:cs="Times New Roman" w:eastAsia="Times New Roman" w:hAnsi="Times New Roman"/>
                    <w:sz w:val="26"/>
                    <w:szCs w:val="26"/>
                    <w:rtl w:val="0"/>
                  </w:rPr>
                  <w:t xml:space="preserve">Unit 9 - Occupation and Genocide in Gaza</w:t>
                </w:r>
              </w:p>
              <w:p w:rsidR="00000000" w:rsidDel="00000000" w:rsidP="00000000" w:rsidRDefault="00000000" w:rsidRPr="00000000" w14:paraId="0000018F">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0">
                <w:pPr>
                  <w:spacing w:line="276" w:lineRule="auto"/>
                  <w:jc w:val="both"/>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1f3864"/>
                    <w:rtl w:val="0"/>
                  </w:rPr>
                  <w:t xml:space="preserve">Description:</w:t>
                </w:r>
                <w:r w:rsidDel="00000000" w:rsidR="00000000" w:rsidRPr="00000000">
                  <w:rPr>
                    <w:rtl w:val="0"/>
                  </w:rPr>
                </w:r>
              </w:p>
              <w:p w:rsidR="00000000" w:rsidDel="00000000" w:rsidP="00000000" w:rsidRDefault="00000000" w:rsidRPr="00000000" w14:paraId="00000191">
                <w:pPr>
                  <w:spacing w:line="276" w:lineRule="auto"/>
                  <w:jc w:val="both"/>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92">
                <w:pPr>
                  <w:spacing w:line="276" w:lineRule="auto"/>
                  <w:jc w:val="both"/>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In this session, Prof. Bartov will sketch the tragic transformation of Zionism, a movement that sought to emancipate European Jewry from oppression, into a state ideology of ethno-nationalism. How is it possible, he asks, that a state founded in the immediate aftermath of the Holocaust—an event that gave legitimacy to a national home for the Jews—stands credibly accused of perpetrating large-scale war crimes? How do we come to terms with the fact that Israel’s war of destruction is being conducted with the support, laced with denial and indifference, of so many of its Jewish citizens?</w:t>
                </w:r>
              </w:p>
              <w:p w:rsidR="00000000" w:rsidDel="00000000" w:rsidP="00000000" w:rsidRDefault="00000000" w:rsidRPr="00000000" w14:paraId="00000193">
                <w:pPr>
                  <w:spacing w:line="276" w:lineRule="auto"/>
                  <w:jc w:val="both"/>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94">
                <w:pPr>
                  <w:spacing w:line="276" w:lineRule="auto"/>
                  <w:jc w:val="both"/>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Tracing the roots of the violent events currently unfolding in Israel and the occupied territories, Bartov will track his country's moral tribulations and consider the origins of Zionism, the intertwining of Israel’s independence with Palestinian displacement, the politics of the Holocaust, controversies over the term “genocide,” and the uncertain future. The result will be a searing and urgent critique that addresses today’s debates over Zionism and the future of Israel with rigour and depth.</w:t>
                </w:r>
              </w:p>
              <w:p w:rsidR="00000000" w:rsidDel="00000000" w:rsidP="00000000" w:rsidRDefault="00000000" w:rsidRPr="00000000" w14:paraId="00000195">
                <w:pPr>
                  <w:spacing w:line="276" w:lineRule="auto"/>
                  <w:jc w:val="both"/>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196">
                <w:pPr>
                  <w:spacing w:after="200" w:line="276" w:lineRule="auto"/>
                  <w:rPr>
                    <w:rFonts w:ascii="Times New Roman" w:cs="Times New Roman" w:eastAsia="Times New Roman" w:hAnsi="Times New Roman"/>
                    <w:color w:val="0f374e"/>
                  </w:rPr>
                </w:pPr>
                <w:r w:rsidDel="00000000" w:rsidR="00000000" w:rsidRPr="00000000">
                  <w:rPr>
                    <w:rFonts w:ascii="Times New Roman" w:cs="Times New Roman" w:eastAsia="Times New Roman" w:hAnsi="Times New Roman"/>
                    <w:color w:val="0f374e"/>
                    <w:rtl w:val="0"/>
                  </w:rPr>
                  <w:t xml:space="preserve">Required Readings:</w:t>
                </w:r>
              </w:p>
              <w:p w:rsidR="00000000" w:rsidDel="00000000" w:rsidP="00000000" w:rsidRDefault="00000000" w:rsidRPr="00000000" w14:paraId="00000197">
                <w:pPr>
                  <w:numPr>
                    <w:ilvl w:val="0"/>
                    <w:numId w:val="26"/>
                  </w:numPr>
                  <w:spacing w:after="20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Bartov, Omer. “Israel’s Forever War” and “Antisemitism and Zionism.” In </w:t>
                </w:r>
                <w:r w:rsidDel="00000000" w:rsidR="00000000" w:rsidRPr="00000000">
                  <w:rPr>
                    <w:rFonts w:ascii="Times New Roman" w:cs="Times New Roman" w:eastAsia="Times New Roman" w:hAnsi="Times New Roman"/>
                    <w:i w:val="1"/>
                    <w:iCs w:val="1"/>
                    <w:sz w:val="22"/>
                    <w:szCs w:val="22"/>
                    <w:rtl w:val="0"/>
                  </w:rPr>
                  <w:t xml:space="preserve">Israel: What Went Wrong</w:t>
                </w:r>
                <w:r w:rsidDel="00000000" w:rsidR="00000000" w:rsidRPr="00000000">
                  <w:rPr>
                    <w:rFonts w:ascii="Times New Roman" w:cs="Times New Roman" w:eastAsia="Times New Roman" w:hAnsi="Times New Roman"/>
                    <w:sz w:val="22"/>
                    <w:szCs w:val="22"/>
                    <w:rtl w:val="0"/>
                  </w:rPr>
                  <w:t xml:space="preserve">, 27–88. Macmillan, 2026.</w:t>
                </w:r>
              </w:p>
              <w:p w:rsidR="00000000" w:rsidDel="00000000" w:rsidP="00000000" w:rsidRDefault="00000000" w:rsidRPr="00000000" w14:paraId="00000198">
                <w:pPr>
                  <w:spacing w:after="60" w:line="276" w:lineRule="auto"/>
                  <w:jc w:val="both"/>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Recommended Readings:</w:t>
                </w:r>
              </w:p>
              <w:p w:rsidR="00000000" w:rsidDel="00000000" w:rsidP="00000000" w:rsidRDefault="00000000" w:rsidRPr="00000000" w14:paraId="00000199">
                <w:pPr>
                  <w:numPr>
                    <w:ilvl w:val="0"/>
                    <w:numId w:val="9"/>
                  </w:numPr>
                  <w:spacing w:after="20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Bartov, Omer. “The ‘Never Again’ Syndrome.” In </w:t>
                </w:r>
                <w:r w:rsidDel="00000000" w:rsidR="00000000" w:rsidRPr="00000000">
                  <w:rPr>
                    <w:rFonts w:ascii="Times New Roman" w:cs="Times New Roman" w:eastAsia="Times New Roman" w:hAnsi="Times New Roman"/>
                    <w:i w:val="1"/>
                    <w:iCs w:val="1"/>
                    <w:sz w:val="22"/>
                    <w:szCs w:val="22"/>
                    <w:rtl w:val="0"/>
                  </w:rPr>
                  <w:t xml:space="preserve">Israel: What Went Wrong</w:t>
                </w:r>
                <w:r w:rsidDel="00000000" w:rsidR="00000000" w:rsidRPr="00000000">
                  <w:rPr>
                    <w:rFonts w:ascii="Times New Roman" w:cs="Times New Roman" w:eastAsia="Times New Roman" w:hAnsi="Times New Roman"/>
                    <w:sz w:val="22"/>
                    <w:szCs w:val="22"/>
                    <w:rtl w:val="0"/>
                  </w:rPr>
                  <w:t xml:space="preserve">, 27–88. Macmillan, 2026.</w:t>
                </w:r>
                <w:r w:rsidDel="00000000" w:rsidR="00000000" w:rsidRPr="00000000">
                  <w:rPr>
                    <w:rtl w:val="0"/>
                  </w:rPr>
                </w:r>
              </w:p>
              <w:p w:rsidR="00000000" w:rsidDel="00000000" w:rsidP="00000000" w:rsidRDefault="00000000" w:rsidRPr="00000000" w14:paraId="0000019A">
                <w:pPr>
                  <w:rPr>
                    <w:rFonts w:ascii="Times New Roman" w:cs="Times New Roman" w:eastAsia="Times New Roman" w:hAnsi="Times New Roman"/>
                    <w:color w:val="212121"/>
                    <w:sz w:val="22"/>
                    <w:szCs w:val="22"/>
                  </w:rPr>
                </w:pPr>
                <w:r w:rsidDel="00000000" w:rsidR="00000000" w:rsidRPr="00000000">
                  <w:rPr>
                    <w:rtl w:val="0"/>
                  </w:rPr>
                </w:r>
              </w:p>
            </w:tc>
            <w:tc>
              <w:tcPr/>
              <w:p w:rsidR="00000000" w:rsidDel="00000000" w:rsidP="00000000" w:rsidRDefault="00000000" w:rsidRPr="00000000" w14:paraId="0000019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9:00-10:15 am</w:t>
                </w:r>
              </w:p>
            </w:tc>
          </w:tr>
          <w:tr>
            <w:trPr>
              <w:cantSplit w:val="0"/>
              <w:tblHeader w:val="0"/>
            </w:trPr>
            <w:tc>
              <w:tcPr/>
              <w:p w:rsidR="00000000" w:rsidDel="00000000" w:rsidP="00000000" w:rsidRDefault="00000000" w:rsidRPr="00000000" w14:paraId="0000019D">
                <w:pPr>
                  <w:pStyle w:val="Heading2"/>
                  <w:rPr>
                    <w:rFonts w:ascii="Times New Roman" w:cs="Times New Roman" w:eastAsia="Times New Roman" w:hAnsi="Times New Roman"/>
                    <w:b w:val="0"/>
                    <w:bCs w:val="0"/>
                    <w:sz w:val="22"/>
                    <w:szCs w:val="22"/>
                  </w:rPr>
                </w:pPr>
                <w:bookmarkStart w:colFirst="0" w:colLast="0" w:name="_heading=h.kilvm9q26aa3" w:id="28"/>
                <w:bookmarkEnd w:id="28"/>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19E">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9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10:15-10:30 am</w:t>
                </w:r>
              </w:p>
            </w:tc>
          </w:tr>
          <w:tr>
            <w:trPr>
              <w:cantSplit w:val="0"/>
              <w:tblHeader w:val="0"/>
            </w:trPr>
            <w:tc>
              <w:tcPr/>
              <w:p w:rsidR="00000000" w:rsidDel="00000000" w:rsidP="00000000" w:rsidRDefault="00000000" w:rsidRPr="00000000" w14:paraId="000001A1">
                <w:pPr>
                  <w:pStyle w:val="Heading2"/>
                  <w:rPr>
                    <w:rFonts w:ascii="Times New Roman" w:cs="Times New Roman" w:eastAsia="Times New Roman" w:hAnsi="Times New Roman"/>
                    <w:b w:val="0"/>
                    <w:bCs w:val="0"/>
                    <w:sz w:val="22"/>
                    <w:szCs w:val="22"/>
                  </w:rPr>
                </w:pPr>
                <w:bookmarkStart w:colFirst="0" w:colLast="0" w:name="_heading=h.p2p0cnwhxd2i" w:id="29"/>
                <w:bookmarkEnd w:id="29"/>
                <w:r w:rsidDel="00000000" w:rsidR="00000000" w:rsidRPr="00000000">
                  <w:rPr>
                    <w:rFonts w:ascii="Times New Roman" w:cs="Times New Roman" w:eastAsia="Times New Roman" w:hAnsi="Times New Roman"/>
                    <w:sz w:val="22"/>
                    <w:szCs w:val="22"/>
                    <w:rtl w:val="0"/>
                  </w:rPr>
                  <w:t xml:space="preserve">Unit 9 continued.</w:t>
                </w:r>
                <w:r w:rsidDel="00000000" w:rsidR="00000000" w:rsidRPr="00000000">
                  <w:rPr>
                    <w:rFonts w:ascii="Times New Roman" w:cs="Times New Roman" w:eastAsia="Times New Roman" w:hAnsi="Times New Roman"/>
                    <w:b w:val="0"/>
                    <w:bCs w:val="0"/>
                    <w:sz w:val="22"/>
                    <w:szCs w:val="22"/>
                    <w:rtl w:val="0"/>
                  </w:rPr>
                  <w:t xml:space="preserve"> Prof. Omer Bartov</w:t>
                </w:r>
              </w:p>
              <w:p w:rsidR="00000000" w:rsidDel="00000000" w:rsidP="00000000" w:rsidRDefault="00000000" w:rsidRPr="00000000" w14:paraId="000001A2">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A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10:30-12:00 pm</w:t>
                </w:r>
              </w:p>
            </w:tc>
          </w:tr>
          <w:tr>
            <w:trPr>
              <w:cantSplit w:val="0"/>
              <w:tblHeader w:val="0"/>
            </w:trPr>
            <w:tc>
              <w:tcPr/>
              <w:p w:rsidR="00000000" w:rsidDel="00000000" w:rsidP="00000000" w:rsidRDefault="00000000" w:rsidRPr="00000000" w14:paraId="000001A5">
                <w:pPr>
                  <w:pStyle w:val="Heading2"/>
                  <w:rPr>
                    <w:rFonts w:ascii="Times New Roman" w:cs="Times New Roman" w:eastAsia="Times New Roman" w:hAnsi="Times New Roman"/>
                    <w:b w:val="0"/>
                    <w:bCs w:val="0"/>
                    <w:sz w:val="22"/>
                    <w:szCs w:val="22"/>
                  </w:rPr>
                </w:pPr>
                <w:bookmarkStart w:colFirst="0" w:colLast="0" w:name="_heading=h.enkvtzxge00w" w:id="30"/>
                <w:bookmarkEnd w:id="30"/>
                <w:r w:rsidDel="00000000" w:rsidR="00000000" w:rsidRPr="00000000">
                  <w:rPr>
                    <w:rFonts w:ascii="Times New Roman" w:cs="Times New Roman" w:eastAsia="Times New Roman" w:hAnsi="Times New Roman"/>
                    <w:b w:val="0"/>
                    <w:bCs w:val="0"/>
                    <w:sz w:val="22"/>
                    <w:szCs w:val="22"/>
                    <w:rtl w:val="0"/>
                  </w:rPr>
                  <w:t xml:space="preserve">Lunch</w:t>
                </w:r>
              </w:p>
              <w:p w:rsidR="00000000" w:rsidDel="00000000" w:rsidP="00000000" w:rsidRDefault="00000000" w:rsidRPr="00000000" w14:paraId="000001A6">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A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12:00-1:00 pm</w:t>
                </w:r>
              </w:p>
            </w:tc>
          </w:tr>
          <w:tr>
            <w:trPr>
              <w:cantSplit w:val="0"/>
              <w:tblHeader w:val="0"/>
            </w:trPr>
            <w:tc>
              <w:tcPr/>
              <w:p w:rsidR="00000000" w:rsidDel="00000000" w:rsidP="00000000" w:rsidRDefault="00000000" w:rsidRPr="00000000" w14:paraId="000001A9">
                <w:pPr>
                  <w:pStyle w:val="Heading2"/>
                  <w:rPr>
                    <w:rFonts w:ascii="Times New Roman" w:cs="Times New Roman" w:eastAsia="Times New Roman" w:hAnsi="Times New Roman"/>
                    <w:sz w:val="26"/>
                    <w:szCs w:val="26"/>
                  </w:rPr>
                </w:pPr>
                <w:bookmarkStart w:colFirst="0" w:colLast="0" w:name="_heading=h.mglz42tqbjwn" w:id="31"/>
                <w:bookmarkEnd w:id="31"/>
                <w:r w:rsidDel="00000000" w:rsidR="00000000" w:rsidRPr="00000000">
                  <w:rPr>
                    <w:rFonts w:ascii="Times New Roman" w:cs="Times New Roman" w:eastAsia="Times New Roman" w:hAnsi="Times New Roman"/>
                    <w:sz w:val="26"/>
                    <w:szCs w:val="26"/>
                    <w:rtl w:val="0"/>
                  </w:rPr>
                  <w:t xml:space="preserve">Unit 10 - Genocide by Attrition: Holodomor (Prof. Karolina Koziura)</w:t>
                </w:r>
              </w:p>
              <w:p w:rsidR="00000000" w:rsidDel="00000000" w:rsidP="00000000" w:rsidRDefault="00000000" w:rsidRPr="00000000" w14:paraId="000001AA">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B">
                <w:pPr>
                  <w:spacing w:line="276" w:lineRule="auto"/>
                  <w:jc w:val="both"/>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Description:</w:t>
                </w:r>
              </w:p>
              <w:p w:rsidR="00000000" w:rsidDel="00000000" w:rsidP="00000000" w:rsidRDefault="00000000" w:rsidRPr="00000000" w14:paraId="000001AC">
                <w:pPr>
                  <w:spacing w:line="276" w:lineRule="auto"/>
                  <w:jc w:val="both"/>
                  <w:rPr>
                    <w:rFonts w:ascii="Times New Roman" w:cs="Times New Roman" w:eastAsia="Times New Roman" w:hAnsi="Times New Roman"/>
                    <w:color w:val="1f3864"/>
                  </w:rPr>
                </w:pPr>
                <w:r w:rsidDel="00000000" w:rsidR="00000000" w:rsidRPr="00000000">
                  <w:rPr>
                    <w:rtl w:val="0"/>
                  </w:rPr>
                </w:r>
              </w:p>
              <w:p w:rsidR="00000000" w:rsidDel="00000000" w:rsidP="00000000" w:rsidRDefault="00000000" w:rsidRPr="00000000" w14:paraId="000001AD">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Great Ukrainian Famine of 1932-1933, known as the Holodomor, was one of the most devastating mass atrocities experienced by Ukrainians in the twentieth century. Long denied by Soviet authorities, the famine remained one of the least acknowledged tragedies of the era until the late 1980s. This course examines the broader historical context of the famine, situating it within Stalinist economic modernization policies of the 1930s and the wider patterns of mass violence that characterized the period. It explores the survival strategies of the rural population and analyzes how state authorities weaponized food to target specific social groups. The second part of the course focuses on witness testimonies and survivors’ accounts, as well as the complex processes of collective memory formation in and outside of Ukraine. The course further engages students in examining the conceptual, political, and social challenges involved in recognizing famines as forms of political violence and genocide. </w:t>
                </w:r>
              </w:p>
              <w:p w:rsidR="00000000" w:rsidDel="00000000" w:rsidP="00000000" w:rsidRDefault="00000000" w:rsidRPr="00000000" w14:paraId="000001AE">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F">
                <w:pPr>
                  <w:spacing w:after="200" w:line="276" w:lineRule="auto"/>
                  <w:rPr>
                    <w:rFonts w:ascii="Times New Roman" w:cs="Times New Roman" w:eastAsia="Times New Roman" w:hAnsi="Times New Roman"/>
                    <w:color w:val="0f374e"/>
                  </w:rPr>
                </w:pPr>
                <w:r w:rsidDel="00000000" w:rsidR="00000000" w:rsidRPr="00000000">
                  <w:rPr>
                    <w:rFonts w:ascii="Times New Roman" w:cs="Times New Roman" w:eastAsia="Times New Roman" w:hAnsi="Times New Roman"/>
                    <w:color w:val="0f374e"/>
                    <w:rtl w:val="0"/>
                  </w:rPr>
                  <w:t xml:space="preserve">Required Readings:</w:t>
                </w:r>
              </w:p>
              <w:p w:rsidR="00000000" w:rsidDel="00000000" w:rsidP="00000000" w:rsidRDefault="00000000" w:rsidRPr="00000000" w14:paraId="000001B0">
                <w:pPr>
                  <w:numPr>
                    <w:ilvl w:val="0"/>
                    <w:numId w:val="10"/>
                  </w:numPr>
                  <w:shd w:fill="ffffff" w:val="clea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1a1a1a"/>
                    <w:sz w:val="22"/>
                    <w:szCs w:val="22"/>
                    <w:rtl w:val="0"/>
                  </w:rPr>
                  <w:t xml:space="preserve">Alexander Etkind, "Stalin's Intention and Lemkin's Silence." </w:t>
                </w:r>
                <w:r w:rsidDel="00000000" w:rsidR="00000000" w:rsidRPr="00000000">
                  <w:rPr>
                    <w:rFonts w:ascii="Times New Roman" w:cs="Times New Roman" w:eastAsia="Times New Roman" w:hAnsi="Times New Roman"/>
                    <w:i w:val="1"/>
                    <w:iCs w:val="1"/>
                    <w:color w:val="1a1a1a"/>
                    <w:sz w:val="22"/>
                    <w:szCs w:val="22"/>
                    <w:rtl w:val="0"/>
                  </w:rPr>
                  <w:t xml:space="preserve">Contemporary European History</w:t>
                </w:r>
                <w:r w:rsidDel="00000000" w:rsidR="00000000" w:rsidRPr="00000000">
                  <w:rPr>
                    <w:rFonts w:ascii="Times New Roman" w:cs="Times New Roman" w:eastAsia="Times New Roman" w:hAnsi="Times New Roman"/>
                    <w:color w:val="1a1a1a"/>
                    <w:sz w:val="22"/>
                    <w:szCs w:val="22"/>
                    <w:rtl w:val="0"/>
                  </w:rPr>
                  <w:t xml:space="preserve"> 27.3 (2018): 456-459.</w:t>
                </w:r>
              </w:p>
              <w:p w:rsidR="00000000" w:rsidDel="00000000" w:rsidP="00000000" w:rsidRDefault="00000000" w:rsidRPr="00000000" w14:paraId="000001B1">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Norman M. Naimark, “The Holodomor in the Context of Soviet Mass Killing in the 1930s.” In </w:t>
                </w:r>
                <w:r w:rsidDel="00000000" w:rsidR="00000000" w:rsidRPr="00000000">
                  <w:rPr>
                    <w:rFonts w:ascii="Times New Roman" w:cs="Times New Roman" w:eastAsia="Times New Roman" w:hAnsi="Times New Roman"/>
                    <w:i w:val="1"/>
                    <w:iCs w:val="1"/>
                    <w:sz w:val="22"/>
                    <w:szCs w:val="22"/>
                    <w:rtl w:val="0"/>
                  </w:rPr>
                  <w:t xml:space="preserve">Genocide: the Power and Problems of a Concept</w:t>
                </w:r>
                <w:r w:rsidDel="00000000" w:rsidR="00000000" w:rsidRPr="00000000">
                  <w:rPr>
                    <w:rFonts w:ascii="Times New Roman" w:cs="Times New Roman" w:eastAsia="Times New Roman" w:hAnsi="Times New Roman"/>
                    <w:sz w:val="22"/>
                    <w:szCs w:val="22"/>
                    <w:rtl w:val="0"/>
                  </w:rPr>
                  <w:t xml:space="preserve">, edited by Andrea Graziosi and Frank E. Sysyn. Kingston, ON: McGill-Queen’s University Press, 2022.</w:t>
                </w:r>
              </w:p>
              <w:p w:rsidR="00000000" w:rsidDel="00000000" w:rsidP="00000000" w:rsidRDefault="00000000" w:rsidRPr="00000000" w14:paraId="000001B2">
                <w:pPr>
                  <w:spacing w:line="276"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B3">
                <w:pPr>
                  <w:spacing w:after="200" w:line="276" w:lineRule="auto"/>
                  <w:rPr>
                    <w:rFonts w:ascii="Times New Roman" w:cs="Times New Roman" w:eastAsia="Times New Roman" w:hAnsi="Times New Roman"/>
                    <w:color w:val="0f374e"/>
                  </w:rPr>
                </w:pPr>
                <w:r w:rsidDel="00000000" w:rsidR="00000000" w:rsidRPr="00000000">
                  <w:rPr>
                    <w:rFonts w:ascii="Times New Roman" w:cs="Times New Roman" w:eastAsia="Times New Roman" w:hAnsi="Times New Roman"/>
                    <w:color w:val="0f374e"/>
                    <w:rtl w:val="0"/>
                  </w:rPr>
                  <w:t xml:space="preserve">Recommended Readings:</w:t>
                </w:r>
              </w:p>
              <w:p w:rsidR="00000000" w:rsidDel="00000000" w:rsidP="00000000" w:rsidRDefault="00000000" w:rsidRPr="00000000" w14:paraId="000001B4">
                <w:pPr>
                  <w:numPr>
                    <w:ilvl w:val="0"/>
                    <w:numId w:val="10"/>
                  </w:numPr>
                  <w:shd w:fill="ffffff" w:val="clea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1a1a1a"/>
                    <w:sz w:val="22"/>
                    <w:szCs w:val="22"/>
                    <w:rtl w:val="0"/>
                  </w:rPr>
                  <w:t xml:space="preserve">Oksana Kis, "Defying Death: Women's Experience of the Holodomor, 1932–1933." </w:t>
                </w:r>
                <w:r w:rsidDel="00000000" w:rsidR="00000000" w:rsidRPr="00000000">
                  <w:rPr>
                    <w:rFonts w:ascii="Times New Roman" w:cs="Times New Roman" w:eastAsia="Times New Roman" w:hAnsi="Times New Roman"/>
                    <w:i w:val="1"/>
                    <w:iCs w:val="1"/>
                    <w:color w:val="1a1a1a"/>
                    <w:sz w:val="22"/>
                    <w:szCs w:val="22"/>
                    <w:rtl w:val="0"/>
                  </w:rPr>
                  <w:t xml:space="preserve">Aspasia</w:t>
                </w:r>
                <w:r w:rsidDel="00000000" w:rsidR="00000000" w:rsidRPr="00000000">
                  <w:rPr>
                    <w:rFonts w:ascii="Times New Roman" w:cs="Times New Roman" w:eastAsia="Times New Roman" w:hAnsi="Times New Roman"/>
                    <w:color w:val="1a1a1a"/>
                    <w:sz w:val="22"/>
                    <w:szCs w:val="22"/>
                    <w:rtl w:val="0"/>
                  </w:rPr>
                  <w:t xml:space="preserve"> 7.1 (2013): 42-67.</w:t>
                </w:r>
              </w:p>
              <w:p w:rsidR="00000000" w:rsidDel="00000000" w:rsidP="00000000" w:rsidRDefault="00000000" w:rsidRPr="00000000" w14:paraId="000001B5">
                <w:pPr>
                  <w:numPr>
                    <w:ilvl w:val="0"/>
                    <w:numId w:val="10"/>
                  </w:numPr>
                  <w:shd w:fill="ffffff" w:val="clea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1a1a1a"/>
                    <w:sz w:val="22"/>
                    <w:szCs w:val="22"/>
                    <w:rtl w:val="0"/>
                  </w:rPr>
                  <w:t xml:space="preserve">Karolina Koziura, "Toward the Transnational Memory of Holodomor: The Famine Commemorative Genre and the Ukrainian Diaspora." </w:t>
                </w:r>
                <w:r w:rsidDel="00000000" w:rsidR="00000000" w:rsidRPr="00000000">
                  <w:rPr>
                    <w:rFonts w:ascii="Times New Roman" w:cs="Times New Roman" w:eastAsia="Times New Roman" w:hAnsi="Times New Roman"/>
                    <w:i w:val="1"/>
                    <w:iCs w:val="1"/>
                    <w:color w:val="1a1a1a"/>
                    <w:sz w:val="22"/>
                    <w:szCs w:val="22"/>
                    <w:rtl w:val="0"/>
                  </w:rPr>
                  <w:t xml:space="preserve">Memory Studies</w:t>
                </w:r>
                <w:r w:rsidDel="00000000" w:rsidR="00000000" w:rsidRPr="00000000">
                  <w:rPr>
                    <w:rFonts w:ascii="Times New Roman" w:cs="Times New Roman" w:eastAsia="Times New Roman" w:hAnsi="Times New Roman"/>
                    <w:color w:val="1a1a1a"/>
                    <w:sz w:val="22"/>
                    <w:szCs w:val="22"/>
                    <w:rtl w:val="0"/>
                  </w:rPr>
                  <w:t xml:space="preserve"> 18.1 (2025): 22-43</w:t>
                </w:r>
              </w:p>
              <w:p w:rsidR="00000000" w:rsidDel="00000000" w:rsidP="00000000" w:rsidRDefault="00000000" w:rsidRPr="00000000" w14:paraId="000001B6">
                <w:pPr>
                  <w:spacing w:line="276" w:lineRule="auto"/>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1B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1:00-2:30 pm</w:t>
                </w:r>
              </w:p>
            </w:tc>
          </w:tr>
          <w:tr>
            <w:trPr>
              <w:cantSplit w:val="0"/>
              <w:tblHeader w:val="0"/>
            </w:trPr>
            <w:tc>
              <w:tcPr/>
              <w:p w:rsidR="00000000" w:rsidDel="00000000" w:rsidP="00000000" w:rsidRDefault="00000000" w:rsidRPr="00000000" w14:paraId="000001B9">
                <w:pPr>
                  <w:pStyle w:val="Heading2"/>
                  <w:rPr>
                    <w:rFonts w:ascii="Times New Roman" w:cs="Times New Roman" w:eastAsia="Times New Roman" w:hAnsi="Times New Roman"/>
                    <w:b w:val="0"/>
                    <w:bCs w:val="0"/>
                    <w:sz w:val="22"/>
                    <w:szCs w:val="22"/>
                  </w:rPr>
                </w:pPr>
                <w:bookmarkStart w:colFirst="0" w:colLast="0" w:name="_heading=h.jxt6h2v9ohl1" w:id="32"/>
                <w:bookmarkEnd w:id="32"/>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1BA">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B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2:30-2:45 pm</w:t>
                </w:r>
              </w:p>
            </w:tc>
          </w:tr>
          <w:tr>
            <w:trPr>
              <w:cantSplit w:val="0"/>
              <w:tblHeader w:val="0"/>
            </w:trPr>
            <w:tc>
              <w:tcPr/>
              <w:p w:rsidR="00000000" w:rsidDel="00000000" w:rsidP="00000000" w:rsidRDefault="00000000" w:rsidRPr="00000000" w14:paraId="000001BD">
                <w:pPr>
                  <w:pStyle w:val="Heading2"/>
                  <w:rPr>
                    <w:rFonts w:ascii="Times New Roman" w:cs="Times New Roman" w:eastAsia="Times New Roman" w:hAnsi="Times New Roman"/>
                    <w:sz w:val="26"/>
                    <w:szCs w:val="26"/>
                  </w:rPr>
                </w:pPr>
                <w:bookmarkStart w:colFirst="0" w:colLast="0" w:name="_heading=h.yin4w41mqvxm" w:id="33"/>
                <w:bookmarkEnd w:id="33"/>
                <w:r w:rsidDel="00000000" w:rsidR="00000000" w:rsidRPr="00000000">
                  <w:rPr>
                    <w:rFonts w:ascii="Times New Roman" w:cs="Times New Roman" w:eastAsia="Times New Roman" w:hAnsi="Times New Roman"/>
                    <w:sz w:val="26"/>
                    <w:szCs w:val="26"/>
                    <w:rtl w:val="0"/>
                  </w:rPr>
                  <w:t xml:space="preserve">Unit 11 - Genocide by Attrition: Sudan (Prof. Nisrin Elamin)</w:t>
                </w:r>
              </w:p>
              <w:p w:rsidR="00000000" w:rsidDel="00000000" w:rsidP="00000000" w:rsidRDefault="00000000" w:rsidRPr="00000000" w14:paraId="000001BE">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F">
                <w:pPr>
                  <w:spacing w:line="276" w:lineRule="auto"/>
                  <w:jc w:val="both"/>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Description:</w:t>
                </w:r>
              </w:p>
              <w:p w:rsidR="00000000" w:rsidDel="00000000" w:rsidP="00000000" w:rsidRDefault="00000000" w:rsidRPr="00000000" w14:paraId="000001C0">
                <w:pPr>
                  <w:spacing w:line="276" w:lineRule="auto"/>
                  <w:jc w:val="both"/>
                  <w:rPr>
                    <w:rFonts w:ascii="Times New Roman" w:cs="Times New Roman" w:eastAsia="Times New Roman" w:hAnsi="Times New Roman"/>
                    <w:color w:val="1f3864"/>
                  </w:rPr>
                </w:pPr>
                <w:r w:rsidDel="00000000" w:rsidR="00000000" w:rsidRPr="00000000">
                  <w:rPr>
                    <w:rtl w:val="0"/>
                  </w:rPr>
                </w:r>
              </w:p>
              <w:p w:rsidR="00000000" w:rsidDel="00000000" w:rsidP="00000000" w:rsidRDefault="00000000" w:rsidRPr="00000000" w14:paraId="000001C1">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this unit, students will learn about the historical and social roots of the genocide in Darfur, Sudan. In particular, the unit will center works written by Darfurian scholars and activists and situate the current genocide within a broader history of violence in Sudan. Students will also learn about the many ways people have resisted and continue to resist genocidal violence, through grassroots organizing, traditional methods of conflict resolution and mutual aid.</w:t>
                </w:r>
                <w:r w:rsidDel="00000000" w:rsidR="00000000" w:rsidRPr="00000000">
                  <w:rPr>
                    <w:rtl w:val="0"/>
                  </w:rPr>
                </w:r>
              </w:p>
              <w:p w:rsidR="00000000" w:rsidDel="00000000" w:rsidP="00000000" w:rsidRDefault="00000000" w:rsidRPr="00000000" w14:paraId="000001C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3">
                <w:pPr>
                  <w:spacing w:after="200" w:line="276" w:lineRule="auto"/>
                  <w:rPr>
                    <w:rFonts w:ascii="Times New Roman" w:cs="Times New Roman" w:eastAsia="Times New Roman" w:hAnsi="Times New Roman"/>
                    <w:color w:val="0f374e"/>
                  </w:rPr>
                </w:pPr>
                <w:r w:rsidDel="00000000" w:rsidR="00000000" w:rsidRPr="00000000">
                  <w:rPr>
                    <w:rFonts w:ascii="Times New Roman" w:cs="Times New Roman" w:eastAsia="Times New Roman" w:hAnsi="Times New Roman"/>
                    <w:color w:val="0f374e"/>
                    <w:rtl w:val="0"/>
                  </w:rPr>
                  <w:t xml:space="preserve">Required Readings:</w:t>
                </w:r>
              </w:p>
              <w:p w:rsidR="00000000" w:rsidDel="00000000" w:rsidP="00000000" w:rsidRDefault="00000000" w:rsidRPr="00000000" w14:paraId="000001C4">
                <w:pPr>
                  <w:numPr>
                    <w:ilvl w:val="0"/>
                    <w:numId w:val="10"/>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Kanu, Jawharat. “New Horrors Unfold in Darfur as Sudan War Hits Two-Year Mark.” </w:t>
                </w:r>
                <w:r w:rsidDel="00000000" w:rsidR="00000000" w:rsidRPr="00000000">
                  <w:rPr>
                    <w:rFonts w:ascii="Times New Roman" w:cs="Times New Roman" w:eastAsia="Times New Roman" w:hAnsi="Times New Roman"/>
                    <w:i w:val="1"/>
                    <w:iCs w:val="1"/>
                    <w:sz w:val="22"/>
                    <w:szCs w:val="22"/>
                    <w:rtl w:val="0"/>
                  </w:rPr>
                  <w:t xml:space="preserve">TIMEP</w:t>
                </w:r>
                <w:r w:rsidDel="00000000" w:rsidR="00000000" w:rsidRPr="00000000">
                  <w:rPr>
                    <w:rFonts w:ascii="Times New Roman" w:cs="Times New Roman" w:eastAsia="Times New Roman" w:hAnsi="Times New Roman"/>
                    <w:sz w:val="22"/>
                    <w:szCs w:val="22"/>
                    <w:rtl w:val="0"/>
                  </w:rPr>
                  <w:t xml:space="preserve">. April 18, 2025.</w:t>
                </w:r>
                <w:hyperlink r:id="rId15">
                  <w:r w:rsidDel="00000000" w:rsidR="00000000" w:rsidRPr="00000000">
                    <w:rPr>
                      <w:rFonts w:ascii="Times New Roman" w:cs="Times New Roman" w:eastAsia="Times New Roman" w:hAnsi="Times New Roman"/>
                      <w:sz w:val="22"/>
                      <w:szCs w:val="22"/>
                      <w:rtl w:val="0"/>
                    </w:rPr>
                    <w:t xml:space="preserve"> </w:t>
                  </w:r>
                </w:hyperlink>
                <w:hyperlink r:id="rId16">
                  <w:r w:rsidDel="00000000" w:rsidR="00000000" w:rsidRPr="00000000">
                    <w:rPr>
                      <w:rFonts w:ascii="Times New Roman" w:cs="Times New Roman" w:eastAsia="Times New Roman" w:hAnsi="Times New Roman"/>
                      <w:color w:val="1155cc"/>
                      <w:sz w:val="22"/>
                      <w:szCs w:val="22"/>
                      <w:u w:val="single"/>
                      <w:rtl w:val="0"/>
                    </w:rPr>
                    <w:t xml:space="preserve">https://timep.org/2025/04/18/new-horrors-unfold-in-darfur-as-sudan-war-hits-two-year-mark/</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C5">
                <w:pPr>
                  <w:numPr>
                    <w:ilvl w:val="0"/>
                    <w:numId w:val="10"/>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Elamin, Nisrin. “The Politics of Hunger in Sudan.” </w:t>
                </w:r>
                <w:r w:rsidDel="00000000" w:rsidR="00000000" w:rsidRPr="00000000">
                  <w:rPr>
                    <w:rFonts w:ascii="Times New Roman" w:cs="Times New Roman" w:eastAsia="Times New Roman" w:hAnsi="Times New Roman"/>
                    <w:i w:val="1"/>
                    <w:iCs w:val="1"/>
                    <w:sz w:val="22"/>
                    <w:szCs w:val="22"/>
                    <w:rtl w:val="0"/>
                  </w:rPr>
                  <w:t xml:space="preserve">Transition Magazine</w:t>
                </w:r>
                <w:r w:rsidDel="00000000" w:rsidR="00000000" w:rsidRPr="00000000">
                  <w:rPr>
                    <w:rFonts w:ascii="Times New Roman" w:cs="Times New Roman" w:eastAsia="Times New Roman" w:hAnsi="Times New Roman"/>
                    <w:sz w:val="22"/>
                    <w:szCs w:val="22"/>
                    <w:rtl w:val="0"/>
                  </w:rPr>
                  <w:t xml:space="preserve"> (Harvard University).</w:t>
                </w:r>
                <w:hyperlink r:id="rId17">
                  <w:r w:rsidDel="00000000" w:rsidR="00000000" w:rsidRPr="00000000">
                    <w:rPr>
                      <w:rFonts w:ascii="Times New Roman" w:cs="Times New Roman" w:eastAsia="Times New Roman" w:hAnsi="Times New Roman"/>
                      <w:sz w:val="22"/>
                      <w:szCs w:val="22"/>
                      <w:rtl w:val="0"/>
                    </w:rPr>
                    <w:t xml:space="preserve"> </w:t>
                  </w:r>
                </w:hyperlink>
                <w:hyperlink r:id="rId18">
                  <w:r w:rsidDel="00000000" w:rsidR="00000000" w:rsidRPr="00000000">
                    <w:rPr>
                      <w:rFonts w:ascii="Times New Roman" w:cs="Times New Roman" w:eastAsia="Times New Roman" w:hAnsi="Times New Roman"/>
                      <w:color w:val="1155cc"/>
                      <w:sz w:val="22"/>
                      <w:szCs w:val="22"/>
                      <w:u w:val="single"/>
                      <w:rtl w:val="0"/>
                    </w:rPr>
                    <w:t xml:space="preserve">https://transitionmagazine.fas.harvard.edu/the-politics-of-hunger-in-sudan/</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C6">
                <w:pPr>
                  <w:numPr>
                    <w:ilvl w:val="0"/>
                    <w:numId w:val="10"/>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Yale Humanitarian Research Lab. </w:t>
                </w:r>
                <w:r w:rsidDel="00000000" w:rsidR="00000000" w:rsidRPr="00000000">
                  <w:rPr>
                    <w:rFonts w:ascii="Times New Roman" w:cs="Times New Roman" w:eastAsia="Times New Roman" w:hAnsi="Times New Roman"/>
                    <w:i w:val="1"/>
                    <w:iCs w:val="1"/>
                    <w:sz w:val="22"/>
                    <w:szCs w:val="22"/>
                    <w:rtl w:val="0"/>
                  </w:rPr>
                  <w:t xml:space="preserve">Report on RSF Atrocities and Starvation Crimes in Darfur</w:t>
                </w:r>
                <w:r w:rsidDel="00000000" w:rsidR="00000000" w:rsidRPr="00000000">
                  <w:rPr>
                    <w:rFonts w:ascii="Times New Roman" w:cs="Times New Roman" w:eastAsia="Times New Roman" w:hAnsi="Times New Roman"/>
                    <w:sz w:val="22"/>
                    <w:szCs w:val="22"/>
                    <w:rtl w:val="0"/>
                  </w:rPr>
                  <w:t xml:space="preserve">. Yale School of Public Health, 2026.</w:t>
                </w:r>
                <w:hyperlink r:id="rId19">
                  <w:r w:rsidDel="00000000" w:rsidR="00000000" w:rsidRPr="00000000">
                    <w:rPr>
                      <w:rFonts w:ascii="Times New Roman" w:cs="Times New Roman" w:eastAsia="Times New Roman" w:hAnsi="Times New Roman"/>
                      <w:sz w:val="22"/>
                      <w:szCs w:val="22"/>
                      <w:rtl w:val="0"/>
                    </w:rPr>
                    <w:t xml:space="preserve"> </w:t>
                  </w:r>
                </w:hyperlink>
                <w:hyperlink r:id="rId20">
                  <w:r w:rsidDel="00000000" w:rsidR="00000000" w:rsidRPr="00000000">
                    <w:rPr>
                      <w:rFonts w:ascii="Times New Roman" w:cs="Times New Roman" w:eastAsia="Times New Roman" w:hAnsi="Times New Roman"/>
                      <w:color w:val="1155cc"/>
                      <w:sz w:val="22"/>
                      <w:szCs w:val="22"/>
                      <w:u w:val="single"/>
                      <w:rtl w:val="0"/>
                    </w:rPr>
                    <w:t xml:space="preserve">https://files-profile.medicine.yale.edu/documents/001a93f9-1c99-4437-a023-bac1294d3d0e</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1C7">
                <w:pPr>
                  <w:spacing w:line="276"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C8">
                <w:pPr>
                  <w:spacing w:after="200" w:line="276" w:lineRule="auto"/>
                  <w:rPr>
                    <w:rFonts w:ascii="Times New Roman" w:cs="Times New Roman" w:eastAsia="Times New Roman" w:hAnsi="Times New Roman"/>
                    <w:color w:val="0f374e"/>
                  </w:rPr>
                </w:pPr>
                <w:r w:rsidDel="00000000" w:rsidR="00000000" w:rsidRPr="00000000">
                  <w:rPr>
                    <w:rFonts w:ascii="Times New Roman" w:cs="Times New Roman" w:eastAsia="Times New Roman" w:hAnsi="Times New Roman"/>
                    <w:color w:val="0f374e"/>
                    <w:rtl w:val="0"/>
                  </w:rPr>
                  <w:t xml:space="preserve">Recommended Readings:</w:t>
                </w:r>
              </w:p>
              <w:p w:rsidR="00000000" w:rsidDel="00000000" w:rsidP="00000000" w:rsidRDefault="00000000" w:rsidRPr="00000000" w14:paraId="000001C9">
                <w:pPr>
                  <w:numPr>
                    <w:ilvl w:val="0"/>
                    <w:numId w:val="2"/>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Thomas, Eddie. “Land, Livestock and Darfur’s Culture Wars.” </w:t>
                </w:r>
                <w:r w:rsidDel="00000000" w:rsidR="00000000" w:rsidRPr="00000000">
                  <w:rPr>
                    <w:rFonts w:ascii="Times New Roman" w:cs="Times New Roman" w:eastAsia="Times New Roman" w:hAnsi="Times New Roman"/>
                    <w:i w:val="1"/>
                    <w:iCs w:val="1"/>
                    <w:sz w:val="22"/>
                    <w:szCs w:val="22"/>
                    <w:rtl w:val="0"/>
                  </w:rPr>
                  <w:t xml:space="preserve">MERIP</w:t>
                </w:r>
                <w:r w:rsidDel="00000000" w:rsidR="00000000" w:rsidRPr="00000000">
                  <w:rPr>
                    <w:rFonts w:ascii="Times New Roman" w:cs="Times New Roman" w:eastAsia="Times New Roman" w:hAnsi="Times New Roman"/>
                    <w:sz w:val="22"/>
                    <w:szCs w:val="22"/>
                    <w:rtl w:val="0"/>
                  </w:rPr>
                  <w:t xml:space="preserve">, April 2024.</w:t>
                </w:r>
                <w:hyperlink r:id="rId21">
                  <w:r w:rsidDel="00000000" w:rsidR="00000000" w:rsidRPr="00000000">
                    <w:rPr>
                      <w:rFonts w:ascii="Times New Roman" w:cs="Times New Roman" w:eastAsia="Times New Roman" w:hAnsi="Times New Roman"/>
                      <w:sz w:val="22"/>
                      <w:szCs w:val="22"/>
                      <w:rtl w:val="0"/>
                    </w:rPr>
                    <w:t xml:space="preserve"> </w:t>
                  </w:r>
                </w:hyperlink>
                <w:hyperlink r:id="rId22">
                  <w:r w:rsidDel="00000000" w:rsidR="00000000" w:rsidRPr="00000000">
                    <w:rPr>
                      <w:rFonts w:ascii="Times New Roman" w:cs="Times New Roman" w:eastAsia="Times New Roman" w:hAnsi="Times New Roman"/>
                      <w:color w:val="1155cc"/>
                      <w:sz w:val="22"/>
                      <w:szCs w:val="22"/>
                      <w:u w:val="single"/>
                      <w:rtl w:val="0"/>
                    </w:rPr>
                    <w:t xml:space="preserve">https://www.merip.org/2024/04/land-livestock-and-darfurs-culture-wars-310/</w:t>
                  </w:r>
                </w:hyperlink>
                <w:r w:rsidDel="00000000" w:rsidR="00000000" w:rsidRPr="00000000">
                  <w:rPr>
                    <w:rtl w:val="0"/>
                  </w:rPr>
                </w:r>
              </w:p>
              <w:p w:rsidR="00000000" w:rsidDel="00000000" w:rsidP="00000000" w:rsidRDefault="00000000" w:rsidRPr="00000000" w14:paraId="000001CA">
                <w:pPr>
                  <w:numPr>
                    <w:ilvl w:val="0"/>
                    <w:numId w:val="2"/>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Kapila, Mukesh, and Damien Lewis. </w:t>
                </w:r>
                <w:r w:rsidDel="00000000" w:rsidR="00000000" w:rsidRPr="00000000">
                  <w:rPr>
                    <w:rFonts w:ascii="Times New Roman" w:cs="Times New Roman" w:eastAsia="Times New Roman" w:hAnsi="Times New Roman"/>
                    <w:i w:val="1"/>
                    <w:iCs w:val="1"/>
                    <w:sz w:val="22"/>
                    <w:szCs w:val="22"/>
                    <w:rtl w:val="0"/>
                  </w:rPr>
                  <w:t xml:space="preserve">Against a Tide of Evil: How One Man Became the Whistleblower to the First Mass Murder of the Twenty‑First Century</w:t>
                </w:r>
                <w:r w:rsidDel="00000000" w:rsidR="00000000" w:rsidRPr="00000000">
                  <w:rPr>
                    <w:rFonts w:ascii="Times New Roman" w:cs="Times New Roman" w:eastAsia="Times New Roman" w:hAnsi="Times New Roman"/>
                    <w:sz w:val="22"/>
                    <w:szCs w:val="22"/>
                    <w:rtl w:val="0"/>
                  </w:rPr>
                  <w:t xml:space="preserve">. PublicAffairs, 2013. </w:t>
                </w:r>
              </w:p>
              <w:p w:rsidR="00000000" w:rsidDel="00000000" w:rsidP="00000000" w:rsidRDefault="00000000" w:rsidRPr="00000000" w14:paraId="000001CB">
                <w:pPr>
                  <w:spacing w:line="276"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1C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2:45-4:00 pm</w:t>
                </w:r>
              </w:p>
            </w:tc>
          </w:tr>
          <w:tr>
            <w:trPr>
              <w:cantSplit w:val="0"/>
              <w:tblHeader w:val="0"/>
            </w:trPr>
            <w:tc>
              <w:tcPr/>
              <w:p w:rsidR="00000000" w:rsidDel="00000000" w:rsidP="00000000" w:rsidRDefault="00000000" w:rsidRPr="00000000" w14:paraId="000001CE">
                <w:pPr>
                  <w:rPr>
                    <w:sz w:val="22"/>
                    <w:szCs w:val="22"/>
                  </w:rPr>
                </w:pPr>
                <w:r w:rsidDel="00000000" w:rsidR="00000000" w:rsidRPr="00000000">
                  <w:rPr>
                    <w:rtl w:val="0"/>
                  </w:rPr>
                </w:r>
              </w:p>
              <w:p w:rsidR="00000000" w:rsidDel="00000000" w:rsidP="00000000" w:rsidRDefault="00000000" w:rsidRPr="00000000" w14:paraId="000001C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f3864"/>
                    <w:sz w:val="22"/>
                    <w:szCs w:val="22"/>
                    <w:u w:val="single"/>
                    <w:rtl w:val="0"/>
                  </w:rPr>
                  <w:t xml:space="preserve">Making Connections &amp; Checking In</w:t>
                </w:r>
                <w:r w:rsidDel="00000000" w:rsidR="00000000" w:rsidRPr="00000000">
                  <w:rPr>
                    <w:rFonts w:ascii="Times New Roman" w:cs="Times New Roman" w:eastAsia="Times New Roman" w:hAnsi="Times New Roman"/>
                    <w:b w:val="1"/>
                    <w:bCs w:val="1"/>
                    <w:color w:val="1f3864"/>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with Prof. Alex Alvarez</w:t>
                </w:r>
              </w:p>
              <w:p w:rsidR="00000000" w:rsidDel="00000000" w:rsidP="00000000" w:rsidRDefault="00000000" w:rsidRPr="00000000" w14:paraId="000001D0">
                <w:pPr>
                  <w:rPr>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1D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D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4:00-4:30 pm</w:t>
                </w:r>
              </w:p>
            </w:tc>
          </w:tr>
        </w:tbl>
      </w:sdtContent>
    </w:sdt>
    <w:p w:rsidR="00000000" w:rsidDel="00000000" w:rsidP="00000000" w:rsidRDefault="00000000" w:rsidRPr="00000000" w14:paraId="000001D3">
      <w:pPr>
        <w:pStyle w:val="Heading1"/>
        <w:rPr>
          <w:rFonts w:ascii="Times New Roman" w:cs="Times New Roman" w:eastAsia="Times New Roman" w:hAnsi="Times New Roman"/>
          <w:b w:val="0"/>
          <w:bCs w:val="0"/>
          <w:color w:val="1f3864"/>
          <w:sz w:val="32"/>
          <w:szCs w:val="32"/>
        </w:rPr>
      </w:pPr>
      <w:bookmarkStart w:colFirst="0" w:colLast="0" w:name="_heading=h.sga3r8pib6r9" w:id="34"/>
      <w:bookmarkEnd w:id="34"/>
      <w:r w:rsidDel="00000000" w:rsidR="00000000" w:rsidRPr="00000000">
        <w:rPr>
          <w:rFonts w:ascii="Times New Roman" w:cs="Times New Roman" w:eastAsia="Times New Roman" w:hAnsi="Times New Roman"/>
          <w:color w:val="1f3864"/>
          <w:sz w:val="32"/>
          <w:szCs w:val="32"/>
          <w:rtl w:val="0"/>
        </w:rPr>
        <w:t xml:space="preserve">Day 8: </w:t>
      </w:r>
      <w:r w:rsidDel="00000000" w:rsidR="00000000" w:rsidRPr="00000000">
        <w:rPr>
          <w:rFonts w:ascii="Times New Roman" w:cs="Times New Roman" w:eastAsia="Times New Roman" w:hAnsi="Times New Roman"/>
          <w:b w:val="0"/>
          <w:bCs w:val="0"/>
          <w:color w:val="1f3864"/>
          <w:sz w:val="32"/>
          <w:szCs w:val="32"/>
          <w:rtl w:val="0"/>
        </w:rPr>
        <w:t xml:space="preserve">Wednesday, August 5, 2026</w:t>
      </w:r>
    </w:p>
    <w:p w:rsidR="00000000" w:rsidDel="00000000" w:rsidP="00000000" w:rsidRDefault="00000000" w:rsidRPr="00000000" w14:paraId="000001D4">
      <w:pPr>
        <w:rPr>
          <w:rFonts w:ascii="Times New Roman" w:cs="Times New Roman" w:eastAsia="Times New Roman" w:hAnsi="Times New Roman"/>
          <w:b w:val="1"/>
          <w:bCs w:val="1"/>
          <w:color w:val="1f3864"/>
        </w:rPr>
      </w:pPr>
      <w:r w:rsidDel="00000000" w:rsidR="00000000" w:rsidRPr="00000000">
        <w:rPr>
          <w:rtl w:val="0"/>
        </w:rPr>
      </w:r>
    </w:p>
    <w:sdt>
      <w:sdtPr>
        <w:lock w:val="contentLocked"/>
        <w:id w:val="-904693482"/>
        <w:tag w:val="goog_rdk_3"/>
      </w:sdtPr>
      <w:sdtContent>
        <w:tbl>
          <w:tblPr>
            <w:tblStyle w:val="Table8"/>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3"/>
            <w:gridCol w:w="2267"/>
            <w:tblGridChange w:id="0">
              <w:tblGrid>
                <w:gridCol w:w="7083"/>
                <w:gridCol w:w="2267"/>
              </w:tblGrid>
            </w:tblGridChange>
          </w:tblGrid>
          <w:tr>
            <w:trPr>
              <w:cantSplit w:val="0"/>
              <w:tblHeader w:val="0"/>
            </w:trPr>
            <w:tc>
              <w:tcPr/>
              <w:p w:rsidR="00000000" w:rsidDel="00000000" w:rsidP="00000000" w:rsidRDefault="00000000" w:rsidRPr="00000000" w14:paraId="000001D5">
                <w:pPr>
                  <w:pStyle w:val="Heading2"/>
                  <w:rPr>
                    <w:rFonts w:ascii="Times New Roman" w:cs="Times New Roman" w:eastAsia="Times New Roman" w:hAnsi="Times New Roman"/>
                    <w:sz w:val="26"/>
                    <w:szCs w:val="26"/>
                  </w:rPr>
                </w:pPr>
                <w:bookmarkStart w:colFirst="0" w:colLast="0" w:name="_heading=h.qych3evtmwo1" w:id="35"/>
                <w:bookmarkEnd w:id="35"/>
                <w:r w:rsidDel="00000000" w:rsidR="00000000" w:rsidRPr="00000000">
                  <w:rPr>
                    <w:rFonts w:ascii="Times New Roman" w:cs="Times New Roman" w:eastAsia="Times New Roman" w:hAnsi="Times New Roman"/>
                    <w:sz w:val="26"/>
                    <w:szCs w:val="26"/>
                    <w:rtl w:val="0"/>
                  </w:rPr>
                  <w:t xml:space="preserve">Unit 12 - Colonialism and Indigenous Peoples (Prof. Lorena Fontaine)</w:t>
                </w:r>
              </w:p>
              <w:p w:rsidR="00000000" w:rsidDel="00000000" w:rsidP="00000000" w:rsidRDefault="00000000" w:rsidRPr="00000000" w14:paraId="000001D6">
                <w:pPr>
                  <w:spacing w:line="276" w:lineRule="auto"/>
                  <w:jc w:val="both"/>
                  <w:rPr>
                    <w:rFonts w:ascii="Times New Roman" w:cs="Times New Roman" w:eastAsia="Times New Roman" w:hAnsi="Times New Roman"/>
                    <w:color w:val="1f3864"/>
                  </w:rPr>
                </w:pPr>
                <w:r w:rsidDel="00000000" w:rsidR="00000000" w:rsidRPr="00000000">
                  <w:rPr>
                    <w:rtl w:val="0"/>
                  </w:rPr>
                </w:r>
              </w:p>
              <w:p w:rsidR="00000000" w:rsidDel="00000000" w:rsidP="00000000" w:rsidRDefault="00000000" w:rsidRPr="00000000" w14:paraId="000001D7">
                <w:pPr>
                  <w:spacing w:line="276" w:lineRule="auto"/>
                  <w:jc w:val="both"/>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Description:</w:t>
                </w:r>
              </w:p>
              <w:p w:rsidR="00000000" w:rsidDel="00000000" w:rsidP="00000000" w:rsidRDefault="00000000" w:rsidRPr="00000000" w14:paraId="000001D8">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1D9">
                <w:pPr>
                  <w:keepLines w:val="1"/>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unit explores the concept of Indigenous linguicide, or the deliberate destruction of Indigenous languages, within historical and contemporary contexts. It examines the role of colonial policies, such as residential schools, forced assimilation, and state-imposed education systems, in suppressing Indigenous language and cultural transmission. It will consider the legal and political dimensions of language loss, including violations of linguistic human rights and the impact of settler-colonial governance on Indigenous languages. Discussions will highlight international frameworks, such as the United Nations Declaration on the Rights of Indigenous Peoples and community efforts that challenge linguistic erasure and affirm Indigenous language rights.</w:t>
                </w:r>
              </w:p>
              <w:p w:rsidR="00000000" w:rsidDel="00000000" w:rsidP="00000000" w:rsidRDefault="00000000" w:rsidRPr="00000000" w14:paraId="000001DA">
                <w:pPr>
                  <w:keepLines w:val="1"/>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DB">
                <w:pPr>
                  <w:keepLines w:val="1"/>
                  <w:spacing w:after="240" w:line="276"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Required Readings:</w:t>
                </w:r>
              </w:p>
              <w:p w:rsidR="00000000" w:rsidDel="00000000" w:rsidP="00000000" w:rsidRDefault="00000000" w:rsidRPr="00000000" w14:paraId="000001DC">
                <w:pPr>
                  <w:keepLines w:val="1"/>
                  <w:numPr>
                    <w:ilvl w:val="0"/>
                    <w:numId w:val="29"/>
                  </w:numPr>
                  <w:spacing w:after="0" w:afterAutospacing="0" w:before="240"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highlight w:val="white"/>
                    <w:rtl w:val="0"/>
                  </w:rPr>
                  <w:t xml:space="preserve">Fontaine, L. S., &amp; Muller, A. (2025). Special issue: The Erasure and Revitalization of Indigenous Cultures and Languages. </w:t>
                </w:r>
                <w:r w:rsidDel="00000000" w:rsidR="00000000" w:rsidRPr="00000000">
                  <w:rPr>
                    <w:rFonts w:ascii="Times New Roman" w:cs="Times New Roman" w:eastAsia="Times New Roman" w:hAnsi="Times New Roman"/>
                    <w:i w:val="1"/>
                    <w:iCs w:val="1"/>
                    <w:sz w:val="22"/>
                    <w:szCs w:val="22"/>
                    <w:highlight w:val="white"/>
                    <w:rtl w:val="0"/>
                  </w:rPr>
                  <w:t xml:space="preserve">Genocide Studies International,</w:t>
                </w:r>
                <w:r w:rsidDel="00000000" w:rsidR="00000000" w:rsidRPr="00000000">
                  <w:rPr>
                    <w:rFonts w:ascii="Times New Roman" w:cs="Times New Roman" w:eastAsia="Times New Roman" w:hAnsi="Times New Roman"/>
                    <w:sz w:val="22"/>
                    <w:szCs w:val="22"/>
                    <w:highlight w:val="white"/>
                    <w:rtl w:val="0"/>
                  </w:rPr>
                  <w:t xml:space="preserve"> 16(2), 71–73.</w:t>
                </w:r>
              </w:p>
              <w:p w:rsidR="00000000" w:rsidDel="00000000" w:rsidP="00000000" w:rsidRDefault="00000000" w:rsidRPr="00000000" w14:paraId="000001DD">
                <w:pPr>
                  <w:keepLines w:val="1"/>
                  <w:numPr>
                    <w:ilvl w:val="0"/>
                    <w:numId w:val="2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highlight w:val="white"/>
                    <w:rtl w:val="0"/>
                  </w:rPr>
                  <w:t xml:space="preserve">Jacobs, S. L. (2025). Language death and revival after cultural destruction: Reflections on a little discussed aspect of genocide. </w:t>
                </w:r>
                <w:r w:rsidDel="00000000" w:rsidR="00000000" w:rsidRPr="00000000">
                  <w:rPr>
                    <w:rFonts w:ascii="Times New Roman" w:cs="Times New Roman" w:eastAsia="Times New Roman" w:hAnsi="Times New Roman"/>
                    <w:i w:val="1"/>
                    <w:iCs w:val="1"/>
                    <w:sz w:val="22"/>
                    <w:szCs w:val="22"/>
                    <w:highlight w:val="white"/>
                    <w:rtl w:val="0"/>
                  </w:rPr>
                  <w:t xml:space="preserve">Genocide Studies International,</w:t>
                </w:r>
                <w:r w:rsidDel="00000000" w:rsidR="00000000" w:rsidRPr="00000000">
                  <w:rPr>
                    <w:rFonts w:ascii="Times New Roman" w:cs="Times New Roman" w:eastAsia="Times New Roman" w:hAnsi="Times New Roman"/>
                    <w:sz w:val="22"/>
                    <w:szCs w:val="22"/>
                    <w:highlight w:val="white"/>
                    <w:rtl w:val="0"/>
                  </w:rPr>
                  <w:t xml:space="preserve"> 16(2), 74–81.</w:t>
                </w:r>
              </w:p>
              <w:p w:rsidR="00000000" w:rsidDel="00000000" w:rsidP="00000000" w:rsidRDefault="00000000" w:rsidRPr="00000000" w14:paraId="000001DE">
                <w:pPr>
                  <w:keepLines w:val="1"/>
                  <w:numPr>
                    <w:ilvl w:val="0"/>
                    <w:numId w:val="2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highlight w:val="white"/>
                    <w:rtl w:val="0"/>
                  </w:rPr>
                  <w:t xml:space="preserve">Rappeport, A., Decoteau, G. A., &amp; Conn, D. (2025). ANI-Anishinaabewaadizing (becoming Indigenous): Healing from sustained cultural genocide and linguicide through Ojibwe language world view. </w:t>
                </w:r>
                <w:r w:rsidDel="00000000" w:rsidR="00000000" w:rsidRPr="00000000">
                  <w:rPr>
                    <w:rFonts w:ascii="Times New Roman" w:cs="Times New Roman" w:eastAsia="Times New Roman" w:hAnsi="Times New Roman"/>
                    <w:i w:val="1"/>
                    <w:iCs w:val="1"/>
                    <w:sz w:val="22"/>
                    <w:szCs w:val="22"/>
                    <w:highlight w:val="white"/>
                    <w:rtl w:val="0"/>
                  </w:rPr>
                  <w:t xml:space="preserve">Genocide Studies International</w:t>
                </w:r>
                <w:r w:rsidDel="00000000" w:rsidR="00000000" w:rsidRPr="00000000">
                  <w:rPr>
                    <w:rFonts w:ascii="Times New Roman" w:cs="Times New Roman" w:eastAsia="Times New Roman" w:hAnsi="Times New Roman"/>
                    <w:sz w:val="22"/>
                    <w:szCs w:val="22"/>
                    <w:highlight w:val="white"/>
                    <w:rtl w:val="0"/>
                  </w:rPr>
                  <w:t xml:space="preserve">, 16(2), 82–103.</w:t>
                </w:r>
              </w:p>
              <w:p w:rsidR="00000000" w:rsidDel="00000000" w:rsidP="00000000" w:rsidRDefault="00000000" w:rsidRPr="00000000" w14:paraId="000001DF">
                <w:pPr>
                  <w:keepLines w:val="1"/>
                  <w:numPr>
                    <w:ilvl w:val="0"/>
                    <w:numId w:val="29"/>
                  </w:numPr>
                  <w:spacing w:after="240" w:before="0" w:beforeAutospacing="0" w:lineRule="auto"/>
                  <w:ind w:left="720" w:hanging="360"/>
                  <w:rPr>
                    <w:rFonts w:ascii="Arial" w:cs="Arial" w:eastAsia="Arial" w:hAnsi="Arial"/>
                    <w:sz w:val="22"/>
                    <w:szCs w:val="22"/>
                  </w:rPr>
                </w:pPr>
                <w:r w:rsidDel="00000000" w:rsidR="00000000" w:rsidRPr="00000000">
                  <w:rPr>
                    <w:rFonts w:ascii="Times New Roman" w:cs="Times New Roman" w:eastAsia="Times New Roman" w:hAnsi="Times New Roman"/>
                    <w:sz w:val="22"/>
                    <w:szCs w:val="22"/>
                    <w:highlight w:val="white"/>
                    <w:rtl w:val="0"/>
                  </w:rPr>
                  <w:t xml:space="preserve">Fontaine, L. S. (2017). Redress for linguicide: Residential schools and assimilation in Canada / Réparations pour linguicide: Les pensionnats et l’assimilation au Canada. </w:t>
                </w:r>
                <w:r w:rsidDel="00000000" w:rsidR="00000000" w:rsidRPr="00000000">
                  <w:rPr>
                    <w:rFonts w:ascii="Times New Roman" w:cs="Times New Roman" w:eastAsia="Times New Roman" w:hAnsi="Times New Roman"/>
                    <w:i w:val="1"/>
                    <w:iCs w:val="1"/>
                    <w:sz w:val="22"/>
                    <w:szCs w:val="22"/>
                    <w:highlight w:val="white"/>
                    <w:rtl w:val="0"/>
                  </w:rPr>
                  <w:t xml:space="preserve">British Journal of Canadian Studies, </w:t>
                </w:r>
                <w:r w:rsidDel="00000000" w:rsidR="00000000" w:rsidRPr="00000000">
                  <w:rPr>
                    <w:rFonts w:ascii="Times New Roman" w:cs="Times New Roman" w:eastAsia="Times New Roman" w:hAnsi="Times New Roman"/>
                    <w:sz w:val="22"/>
                    <w:szCs w:val="22"/>
                    <w:highlight w:val="white"/>
                    <w:rtl w:val="0"/>
                  </w:rPr>
                  <w:t xml:space="preserve">30(2), 183–204.</w:t>
                </w:r>
                <w:hyperlink r:id="rId23">
                  <w:r w:rsidDel="00000000" w:rsidR="00000000" w:rsidRPr="00000000">
                    <w:rPr>
                      <w:rFonts w:ascii="Times New Roman" w:cs="Times New Roman" w:eastAsia="Times New Roman" w:hAnsi="Times New Roman"/>
                      <w:sz w:val="22"/>
                      <w:szCs w:val="22"/>
                      <w:highlight w:val="white"/>
                      <w:rtl w:val="0"/>
                    </w:rPr>
                    <w:t xml:space="preserve"> </w:t>
                  </w:r>
                </w:hyperlink>
                <w:hyperlink r:id="rId24">
                  <w:r w:rsidDel="00000000" w:rsidR="00000000" w:rsidRPr="00000000">
                    <w:rPr>
                      <w:rFonts w:ascii="Times New Roman" w:cs="Times New Roman" w:eastAsia="Times New Roman" w:hAnsi="Times New Roman"/>
                      <w:color w:val="1155cc"/>
                      <w:sz w:val="22"/>
                      <w:szCs w:val="22"/>
                      <w:highlight w:val="white"/>
                      <w:u w:val="single"/>
                      <w:rtl w:val="0"/>
                    </w:rPr>
                    <w:t xml:space="preserve">https://doi.org/10.3828/bjcs.2017.11</w:t>
                  </w:r>
                </w:hyperlink>
                <w:r w:rsidDel="00000000" w:rsidR="00000000" w:rsidRPr="00000000">
                  <w:rPr>
                    <w:rtl w:val="0"/>
                  </w:rPr>
                </w:r>
              </w:p>
            </w:tc>
            <w:tc>
              <w:tcPr/>
              <w:p w:rsidR="00000000" w:rsidDel="00000000" w:rsidP="00000000" w:rsidRDefault="00000000" w:rsidRPr="00000000" w14:paraId="000001E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E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9:00-10:15 am</w:t>
                </w:r>
              </w:p>
            </w:tc>
          </w:tr>
          <w:tr>
            <w:trPr>
              <w:cantSplit w:val="0"/>
              <w:tblHeader w:val="0"/>
            </w:trPr>
            <w:tc>
              <w:tcPr/>
              <w:p w:rsidR="00000000" w:rsidDel="00000000" w:rsidP="00000000" w:rsidRDefault="00000000" w:rsidRPr="00000000" w14:paraId="000001E2">
                <w:pPr>
                  <w:pStyle w:val="Heading2"/>
                  <w:rPr>
                    <w:rFonts w:ascii="Times New Roman" w:cs="Times New Roman" w:eastAsia="Times New Roman" w:hAnsi="Times New Roman"/>
                    <w:b w:val="0"/>
                    <w:bCs w:val="0"/>
                    <w:sz w:val="22"/>
                    <w:szCs w:val="22"/>
                  </w:rPr>
                </w:pPr>
                <w:bookmarkStart w:colFirst="0" w:colLast="0" w:name="_heading=h.1q1vqwpf74or" w:id="36"/>
                <w:bookmarkEnd w:id="36"/>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1E3">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E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E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10:15-10:30 am</w:t>
                </w:r>
              </w:p>
            </w:tc>
          </w:tr>
          <w:tr>
            <w:trPr>
              <w:cantSplit w:val="0"/>
              <w:tblHeader w:val="0"/>
            </w:trPr>
            <w:tc>
              <w:tcPr/>
              <w:p w:rsidR="00000000" w:rsidDel="00000000" w:rsidP="00000000" w:rsidRDefault="00000000" w:rsidRPr="00000000" w14:paraId="000001E6">
                <w:pPr>
                  <w:pStyle w:val="Heading2"/>
                  <w:rPr>
                    <w:rFonts w:ascii="Times New Roman" w:cs="Times New Roman" w:eastAsia="Times New Roman" w:hAnsi="Times New Roman"/>
                    <w:b w:val="0"/>
                    <w:bCs w:val="0"/>
                    <w:sz w:val="22"/>
                    <w:szCs w:val="22"/>
                  </w:rPr>
                </w:pPr>
                <w:bookmarkStart w:colFirst="0" w:colLast="0" w:name="_heading=h.8ll7yy87qj7q" w:id="37"/>
                <w:bookmarkEnd w:id="37"/>
                <w:r w:rsidDel="00000000" w:rsidR="00000000" w:rsidRPr="00000000">
                  <w:rPr>
                    <w:rFonts w:ascii="Times New Roman" w:cs="Times New Roman" w:eastAsia="Times New Roman" w:hAnsi="Times New Roman"/>
                    <w:b w:val="0"/>
                    <w:bCs w:val="0"/>
                    <w:sz w:val="22"/>
                    <w:szCs w:val="22"/>
                    <w:rtl w:val="0"/>
                  </w:rPr>
                  <w:t xml:space="preserve">Unit 12 continued. Prof. Lorena Fontaine</w:t>
                </w:r>
              </w:p>
              <w:p w:rsidR="00000000" w:rsidDel="00000000" w:rsidP="00000000" w:rsidRDefault="00000000" w:rsidRPr="00000000" w14:paraId="000001E7">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E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E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10:30-12:00 pm</w:t>
                </w:r>
              </w:p>
            </w:tc>
          </w:tr>
          <w:tr>
            <w:trPr>
              <w:cantSplit w:val="0"/>
              <w:tblHeader w:val="0"/>
            </w:trPr>
            <w:tc>
              <w:tcPr/>
              <w:p w:rsidR="00000000" w:rsidDel="00000000" w:rsidP="00000000" w:rsidRDefault="00000000" w:rsidRPr="00000000" w14:paraId="000001EA">
                <w:pPr>
                  <w:pStyle w:val="Heading2"/>
                  <w:rPr>
                    <w:rFonts w:ascii="Times New Roman" w:cs="Times New Roman" w:eastAsia="Times New Roman" w:hAnsi="Times New Roman"/>
                    <w:b w:val="0"/>
                    <w:bCs w:val="0"/>
                    <w:sz w:val="22"/>
                    <w:szCs w:val="22"/>
                  </w:rPr>
                </w:pPr>
                <w:bookmarkStart w:colFirst="0" w:colLast="0" w:name="_heading=h.cpa7ex7m41oo" w:id="38"/>
                <w:bookmarkEnd w:id="38"/>
                <w:r w:rsidDel="00000000" w:rsidR="00000000" w:rsidRPr="00000000">
                  <w:rPr>
                    <w:rFonts w:ascii="Times New Roman" w:cs="Times New Roman" w:eastAsia="Times New Roman" w:hAnsi="Times New Roman"/>
                    <w:b w:val="0"/>
                    <w:bCs w:val="0"/>
                    <w:sz w:val="22"/>
                    <w:szCs w:val="22"/>
                    <w:rtl w:val="0"/>
                  </w:rPr>
                  <w:t xml:space="preserve">Lunch</w:t>
                </w:r>
              </w:p>
              <w:p w:rsidR="00000000" w:rsidDel="00000000" w:rsidP="00000000" w:rsidRDefault="00000000" w:rsidRPr="00000000" w14:paraId="000001EB">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1E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E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12:00-1:00 pm</w:t>
                </w:r>
              </w:p>
            </w:tc>
          </w:tr>
          <w:tr>
            <w:trPr>
              <w:cantSplit w:val="0"/>
              <w:tblHeader w:val="0"/>
            </w:trPr>
            <w:tc>
              <w:tcPr/>
              <w:p w:rsidR="00000000" w:rsidDel="00000000" w:rsidP="00000000" w:rsidRDefault="00000000" w:rsidRPr="00000000" w14:paraId="000001EE">
                <w:pPr>
                  <w:pStyle w:val="Heading2"/>
                  <w:rPr>
                    <w:rFonts w:ascii="Times New Roman" w:cs="Times New Roman" w:eastAsia="Times New Roman" w:hAnsi="Times New Roman"/>
                    <w:sz w:val="26"/>
                    <w:szCs w:val="26"/>
                  </w:rPr>
                </w:pPr>
                <w:bookmarkStart w:colFirst="0" w:colLast="0" w:name="_heading=h.gwz6ijf1vb08" w:id="39"/>
                <w:bookmarkEnd w:id="39"/>
                <w:r w:rsidDel="00000000" w:rsidR="00000000" w:rsidRPr="00000000">
                  <w:rPr>
                    <w:rFonts w:ascii="Times New Roman" w:cs="Times New Roman" w:eastAsia="Times New Roman" w:hAnsi="Times New Roman"/>
                    <w:sz w:val="26"/>
                    <w:szCs w:val="26"/>
                    <w:rtl w:val="0"/>
                  </w:rPr>
                  <w:t xml:space="preserve">Unit 13 - Gender and Genocide (Prof. Jennie Burnet)</w:t>
                </w:r>
              </w:p>
              <w:p w:rsidR="00000000" w:rsidDel="00000000" w:rsidP="00000000" w:rsidRDefault="00000000" w:rsidRPr="00000000" w14:paraId="000001EF">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F0">
                <w:pPr>
                  <w:spacing w:line="276" w:lineRule="auto"/>
                  <w:jc w:val="both"/>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Description:</w:t>
                </w:r>
              </w:p>
              <w:p w:rsidR="00000000" w:rsidDel="00000000" w:rsidP="00000000" w:rsidRDefault="00000000" w:rsidRPr="00000000" w14:paraId="000001F1">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F2">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Upon successful completion of the module, students will be able to:</w:t>
                </w:r>
              </w:p>
              <w:p w:rsidR="00000000" w:rsidDel="00000000" w:rsidP="00000000" w:rsidRDefault="00000000" w:rsidRPr="00000000" w14:paraId="000001F3">
                <w:pPr>
                  <w:numPr>
                    <w:ilvl w:val="0"/>
                    <w:numId w:val="27"/>
                  </w:numPr>
                  <w:spacing w:after="0" w:afterAutospacing="0" w:line="276" w:lineRule="auto"/>
                  <w:ind w:left="720" w:hanging="360"/>
                  <w:jc w:val="both"/>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Define gender, gender roles, and sexuality and explain their relationships to genocidal processes, the crime of genocide, and genocidal violence.</w:t>
                </w:r>
              </w:p>
              <w:p w:rsidR="00000000" w:rsidDel="00000000" w:rsidP="00000000" w:rsidRDefault="00000000" w:rsidRPr="00000000" w14:paraId="000001F4">
                <w:pPr>
                  <w:numPr>
                    <w:ilvl w:val="0"/>
                    <w:numId w:val="27"/>
                  </w:numPr>
                  <w:spacing w:after="0" w:afterAutospacing="0" w:before="0" w:beforeAutospacing="0" w:line="276" w:lineRule="auto"/>
                  <w:ind w:left="720" w:hanging="360"/>
                  <w:jc w:val="both"/>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Discuss the ways gender as an analytical framework illuminates studies of genocide in novel ways. </w:t>
                </w:r>
              </w:p>
              <w:p w:rsidR="00000000" w:rsidDel="00000000" w:rsidP="00000000" w:rsidRDefault="00000000" w:rsidRPr="00000000" w14:paraId="000001F5">
                <w:pPr>
                  <w:numPr>
                    <w:ilvl w:val="0"/>
                    <w:numId w:val="27"/>
                  </w:numPr>
                  <w:spacing w:after="0" w:afterAutospacing="0" w:before="0" w:beforeAutospacing="0" w:line="276" w:lineRule="auto"/>
                  <w:ind w:left="720" w:hanging="360"/>
                  <w:jc w:val="both"/>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Analyze the relationships between societal gender norms, genocidal violence, and post-genocide recovery.</w:t>
                </w:r>
              </w:p>
              <w:p w:rsidR="00000000" w:rsidDel="00000000" w:rsidP="00000000" w:rsidRDefault="00000000" w:rsidRPr="00000000" w14:paraId="000001F6">
                <w:pPr>
                  <w:numPr>
                    <w:ilvl w:val="0"/>
                    <w:numId w:val="27"/>
                  </w:numPr>
                  <w:spacing w:after="360" w:before="0" w:beforeAutospacing="0" w:line="276" w:lineRule="auto"/>
                  <w:ind w:left="720" w:hanging="360"/>
                  <w:jc w:val="both"/>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Articulate the patterns of sexual violence during the 1994 Genocide of Tutsi in Rwanda and identify at least two aspects of Rwandan gender norms that shaped it. </w:t>
                </w:r>
              </w:p>
              <w:p w:rsidR="00000000" w:rsidDel="00000000" w:rsidP="00000000" w:rsidRDefault="00000000" w:rsidRPr="00000000" w14:paraId="000001F7">
                <w:pPr>
                  <w:spacing w:after="60" w:line="276" w:lineRule="auto"/>
                  <w:jc w:val="both"/>
                  <w:rPr>
                    <w:rFonts w:ascii="Times New Roman" w:cs="Times New Roman" w:eastAsia="Times New Roman" w:hAnsi="Times New Roman"/>
                    <w:color w:val="0f374e"/>
                  </w:rPr>
                </w:pPr>
                <w:r w:rsidDel="00000000" w:rsidR="00000000" w:rsidRPr="00000000">
                  <w:rPr>
                    <w:rFonts w:ascii="Times New Roman" w:cs="Times New Roman" w:eastAsia="Times New Roman" w:hAnsi="Times New Roman"/>
                    <w:color w:val="0f374e"/>
                    <w:rtl w:val="0"/>
                  </w:rPr>
                  <w:t xml:space="preserve">Required Readings:</w:t>
                </w:r>
              </w:p>
              <w:p w:rsidR="00000000" w:rsidDel="00000000" w:rsidP="00000000" w:rsidRDefault="00000000" w:rsidRPr="00000000" w14:paraId="000001F8">
                <w:pPr>
                  <w:numPr>
                    <w:ilvl w:val="0"/>
                    <w:numId w:val="17"/>
                  </w:numPr>
                  <w:spacing w:after="0" w:afterAutospacing="0" w:before="240" w:line="276" w:lineRule="auto"/>
                  <w:ind w:left="720" w:hanging="360"/>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Randall, Amy E., ed. 2022. “Excerpt from ‘Introduction.’” In </w:t>
                </w:r>
                <w:r w:rsidDel="00000000" w:rsidR="00000000" w:rsidRPr="00000000">
                  <w:rPr>
                    <w:rFonts w:ascii="Times New Roman" w:cs="Times New Roman" w:eastAsia="Times New Roman" w:hAnsi="Times New Roman"/>
                    <w:i w:val="1"/>
                    <w:iCs w:val="1"/>
                    <w:sz w:val="22"/>
                    <w:szCs w:val="22"/>
                    <w:rtl w:val="0"/>
                  </w:rPr>
                  <w:t xml:space="preserve">Genocide and Gender in the Twentieth Century: A Comparative Survey</w:t>
                </w:r>
                <w:r w:rsidDel="00000000" w:rsidR="00000000" w:rsidRPr="00000000">
                  <w:rPr>
                    <w:rFonts w:ascii="Times New Roman" w:cs="Times New Roman" w:eastAsia="Times New Roman" w:hAnsi="Times New Roman"/>
                    <w:sz w:val="22"/>
                    <w:szCs w:val="22"/>
                    <w:rtl w:val="0"/>
                  </w:rPr>
                  <w:t xml:space="preserve">, 2nd edition, 1–7. London New York Oxford New Delhi Sydney: Bloomsbury Academic.</w:t>
                </w:r>
              </w:p>
              <w:p w:rsidR="00000000" w:rsidDel="00000000" w:rsidP="00000000" w:rsidRDefault="00000000" w:rsidRPr="00000000" w14:paraId="000001F9">
                <w:pPr>
                  <w:numPr>
                    <w:ilvl w:val="0"/>
                    <w:numId w:val="17"/>
                  </w:numPr>
                  <w:spacing w:after="0" w:afterAutospacing="0" w:before="0" w:beforeAutospacing="0" w:line="276" w:lineRule="auto"/>
                  <w:ind w:left="720" w:hanging="360"/>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Jones, Adam, and Wendy Lower. 2023. “Genocide and Gender: Dynamics and Consequences.” In </w:t>
                </w:r>
                <w:r w:rsidDel="00000000" w:rsidR="00000000" w:rsidRPr="00000000">
                  <w:rPr>
                    <w:rFonts w:ascii="Times New Roman" w:cs="Times New Roman" w:eastAsia="Times New Roman" w:hAnsi="Times New Roman"/>
                    <w:i w:val="1"/>
                    <w:iCs w:val="1"/>
                    <w:sz w:val="22"/>
                    <w:szCs w:val="22"/>
                    <w:rtl w:val="0"/>
                  </w:rPr>
                  <w:t xml:space="preserve">The Cambridge World History of Genocide: Volume 1: Genocide in the Ancient, Medieval and Premodern Worlds</w:t>
                </w:r>
                <w:r w:rsidDel="00000000" w:rsidR="00000000" w:rsidRPr="00000000">
                  <w:rPr>
                    <w:rFonts w:ascii="Times New Roman" w:cs="Times New Roman" w:eastAsia="Times New Roman" w:hAnsi="Times New Roman"/>
                    <w:sz w:val="22"/>
                    <w:szCs w:val="22"/>
                    <w:rtl w:val="0"/>
                  </w:rPr>
                  <w:t xml:space="preserve">, edited by Ben Kiernan, T. M. Lemos, and Tristan S. Taylor, 1:103–26. The Cambridge World History of Genocide. Cambridge: Cambridge University Press.</w:t>
                </w:r>
                <w:hyperlink r:id="rId25">
                  <w:r w:rsidDel="00000000" w:rsidR="00000000" w:rsidRPr="00000000">
                    <w:rPr>
                      <w:rFonts w:ascii="Times New Roman" w:cs="Times New Roman" w:eastAsia="Times New Roman" w:hAnsi="Times New Roman"/>
                      <w:sz w:val="22"/>
                      <w:szCs w:val="22"/>
                      <w:rtl w:val="0"/>
                    </w:rPr>
                    <w:t xml:space="preserve"> </w:t>
                  </w:r>
                </w:hyperlink>
                <w:hyperlink r:id="rId26">
                  <w:r w:rsidDel="00000000" w:rsidR="00000000" w:rsidRPr="00000000">
                    <w:rPr>
                      <w:rFonts w:ascii="Times New Roman" w:cs="Times New Roman" w:eastAsia="Times New Roman" w:hAnsi="Times New Roman"/>
                      <w:color w:val="386573"/>
                      <w:sz w:val="22"/>
                      <w:szCs w:val="22"/>
                      <w:u w:val="single"/>
                      <w:rtl w:val="0"/>
                    </w:rPr>
                    <w:t xml:space="preserve">https://doi.org/10.1017/9781108655989.006</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FA">
                <w:pPr>
                  <w:numPr>
                    <w:ilvl w:val="0"/>
                    <w:numId w:val="17"/>
                  </w:numPr>
                  <w:spacing w:after="360" w:before="0" w:beforeAutospacing="0" w:line="276" w:lineRule="auto"/>
                  <w:ind w:left="720" w:hanging="360"/>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Burnet, Jennie E. 2022. “Rape as a Weapon of Genocide: Gender, Patriarchy, and Sexual Violence in Rwanda.” In </w:t>
                </w:r>
                <w:r w:rsidDel="00000000" w:rsidR="00000000" w:rsidRPr="00000000">
                  <w:rPr>
                    <w:rFonts w:ascii="Times New Roman" w:cs="Times New Roman" w:eastAsia="Times New Roman" w:hAnsi="Times New Roman"/>
                    <w:i w:val="1"/>
                    <w:iCs w:val="1"/>
                    <w:sz w:val="22"/>
                    <w:szCs w:val="22"/>
                    <w:rtl w:val="0"/>
                  </w:rPr>
                  <w:t xml:space="preserve">Genocide and Gender in the Twentieth Century: A Comparative Survey</w:t>
                </w:r>
                <w:r w:rsidDel="00000000" w:rsidR="00000000" w:rsidRPr="00000000">
                  <w:rPr>
                    <w:rFonts w:ascii="Times New Roman" w:cs="Times New Roman" w:eastAsia="Times New Roman" w:hAnsi="Times New Roman"/>
                    <w:sz w:val="22"/>
                    <w:szCs w:val="22"/>
                    <w:rtl w:val="0"/>
                  </w:rPr>
                  <w:t xml:space="preserve">, edited by Amy E Randall, Second, 167–88. New York: Bloomsbury Academic.   </w:t>
                </w:r>
              </w:p>
              <w:p w:rsidR="00000000" w:rsidDel="00000000" w:rsidP="00000000" w:rsidRDefault="00000000" w:rsidRPr="00000000" w14:paraId="000001FB">
                <w:pPr>
                  <w:spacing w:after="60" w:line="276" w:lineRule="auto"/>
                  <w:jc w:val="both"/>
                  <w:rPr>
                    <w:rFonts w:ascii="Times New Roman" w:cs="Times New Roman" w:eastAsia="Times New Roman" w:hAnsi="Times New Roman"/>
                    <w:color w:val="0f374e"/>
                  </w:rPr>
                </w:pPr>
                <w:r w:rsidDel="00000000" w:rsidR="00000000" w:rsidRPr="00000000">
                  <w:rPr>
                    <w:rFonts w:ascii="Times New Roman" w:cs="Times New Roman" w:eastAsia="Times New Roman" w:hAnsi="Times New Roman"/>
                    <w:color w:val="0f374e"/>
                    <w:rtl w:val="0"/>
                  </w:rPr>
                  <w:t xml:space="preserve">Recommended Readings:</w:t>
                </w:r>
              </w:p>
              <w:p w:rsidR="00000000" w:rsidDel="00000000" w:rsidP="00000000" w:rsidRDefault="00000000" w:rsidRPr="00000000" w14:paraId="000001FC">
                <w:pPr>
                  <w:numPr>
                    <w:ilvl w:val="0"/>
                    <w:numId w:val="15"/>
                  </w:numPr>
                  <w:spacing w:after="0" w:afterAutospacing="0" w:before="240" w:line="276" w:lineRule="auto"/>
                  <w:ind w:left="720" w:hanging="360"/>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Burnet, Jennie E. 2012. “Situating Sexual Violence in Rwanda (1990–2001): Sexual Agency, Sexual Consent, and the Political Economy of War.” </w:t>
                </w:r>
                <w:r w:rsidDel="00000000" w:rsidR="00000000" w:rsidRPr="00000000">
                  <w:rPr>
                    <w:rFonts w:ascii="Times New Roman" w:cs="Times New Roman" w:eastAsia="Times New Roman" w:hAnsi="Times New Roman"/>
                    <w:i w:val="1"/>
                    <w:iCs w:val="1"/>
                    <w:sz w:val="22"/>
                    <w:szCs w:val="22"/>
                    <w:rtl w:val="0"/>
                  </w:rPr>
                  <w:t xml:space="preserve">African Studies Review</w:t>
                </w:r>
                <w:r w:rsidDel="00000000" w:rsidR="00000000" w:rsidRPr="00000000">
                  <w:rPr>
                    <w:rFonts w:ascii="Times New Roman" w:cs="Times New Roman" w:eastAsia="Times New Roman" w:hAnsi="Times New Roman"/>
                    <w:sz w:val="22"/>
                    <w:szCs w:val="22"/>
                    <w:rtl w:val="0"/>
                  </w:rPr>
                  <w:t xml:space="preserve"> 55 (2): 97–118.</w:t>
                </w:r>
                <w:hyperlink r:id="rId27">
                  <w:r w:rsidDel="00000000" w:rsidR="00000000" w:rsidRPr="00000000">
                    <w:rPr>
                      <w:rFonts w:ascii="Times New Roman" w:cs="Times New Roman" w:eastAsia="Times New Roman" w:hAnsi="Times New Roman"/>
                      <w:sz w:val="22"/>
                      <w:szCs w:val="22"/>
                      <w:rtl w:val="0"/>
                    </w:rPr>
                    <w:t xml:space="preserve"> </w:t>
                  </w:r>
                </w:hyperlink>
                <w:hyperlink r:id="rId28">
                  <w:r w:rsidDel="00000000" w:rsidR="00000000" w:rsidRPr="00000000">
                    <w:rPr>
                      <w:rFonts w:ascii="Times New Roman" w:cs="Times New Roman" w:eastAsia="Times New Roman" w:hAnsi="Times New Roman"/>
                      <w:color w:val="386573"/>
                      <w:sz w:val="22"/>
                      <w:szCs w:val="22"/>
                      <w:u w:val="single"/>
                      <w:rtl w:val="0"/>
                    </w:rPr>
                    <w:t xml:space="preserve">https://doi.org/10.1353/arw.2012.0034</w:t>
                  </w:r>
                </w:hyperlink>
                <w:r w:rsidDel="00000000" w:rsidR="00000000" w:rsidRPr="00000000">
                  <w:rPr>
                    <w:rtl w:val="0"/>
                  </w:rPr>
                </w:r>
              </w:p>
              <w:p w:rsidR="00000000" w:rsidDel="00000000" w:rsidP="00000000" w:rsidRDefault="00000000" w:rsidRPr="00000000" w14:paraId="000001FD">
                <w:pPr>
                  <w:numPr>
                    <w:ilvl w:val="0"/>
                    <w:numId w:val="15"/>
                  </w:numPr>
                  <w:spacing w:after="240" w:before="0" w:beforeAutospacing="0" w:line="276" w:lineRule="auto"/>
                  <w:ind w:left="720" w:hanging="360"/>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Joeden‐Forgey, Elisa von. 2010. “Gender and Genocide.” In </w:t>
                </w:r>
                <w:r w:rsidDel="00000000" w:rsidR="00000000" w:rsidRPr="00000000">
                  <w:rPr>
                    <w:rFonts w:ascii="Times New Roman" w:cs="Times New Roman" w:eastAsia="Times New Roman" w:hAnsi="Times New Roman"/>
                    <w:i w:val="1"/>
                    <w:iCs w:val="1"/>
                    <w:sz w:val="22"/>
                    <w:szCs w:val="22"/>
                    <w:rtl w:val="0"/>
                  </w:rPr>
                  <w:t xml:space="preserve">The Oxford Handbook of Genocide Studies</w:t>
                </w:r>
                <w:r w:rsidDel="00000000" w:rsidR="00000000" w:rsidRPr="00000000">
                  <w:rPr>
                    <w:rFonts w:ascii="Times New Roman" w:cs="Times New Roman" w:eastAsia="Times New Roman" w:hAnsi="Times New Roman"/>
                    <w:sz w:val="22"/>
                    <w:szCs w:val="22"/>
                    <w:rtl w:val="0"/>
                  </w:rPr>
                  <w:t xml:space="preserve">, edited by Donald Bloxham and A. Dirk Moses, 0. Oxford University Press.</w:t>
                </w:r>
                <w:hyperlink r:id="rId29">
                  <w:r w:rsidDel="00000000" w:rsidR="00000000" w:rsidRPr="00000000">
                    <w:rPr>
                      <w:rFonts w:ascii="Times New Roman" w:cs="Times New Roman" w:eastAsia="Times New Roman" w:hAnsi="Times New Roman"/>
                      <w:sz w:val="22"/>
                      <w:szCs w:val="22"/>
                      <w:rtl w:val="0"/>
                    </w:rPr>
                    <w:t xml:space="preserve"> </w:t>
                  </w:r>
                </w:hyperlink>
                <w:hyperlink r:id="rId30">
                  <w:r w:rsidDel="00000000" w:rsidR="00000000" w:rsidRPr="00000000">
                    <w:rPr>
                      <w:rFonts w:ascii="Times New Roman" w:cs="Times New Roman" w:eastAsia="Times New Roman" w:hAnsi="Times New Roman"/>
                      <w:color w:val="386573"/>
                      <w:sz w:val="22"/>
                      <w:szCs w:val="22"/>
                      <w:u w:val="single"/>
                      <w:rtl w:val="0"/>
                    </w:rPr>
                    <w:t xml:space="preserve">https://doi.org/10.1093/oxfordhb/9780199232116.013.0004</w:t>
                  </w:r>
                </w:hyperlink>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tcBorders>
              </w:tcPr>
              <w:p w:rsidR="00000000" w:rsidDel="00000000" w:rsidP="00000000" w:rsidRDefault="00000000" w:rsidRPr="00000000" w14:paraId="000001F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F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1:00-2:30 pm</w:t>
                </w:r>
              </w:p>
            </w:tc>
          </w:tr>
          <w:tr>
            <w:trPr>
              <w:cantSplit w:val="0"/>
              <w:tblHeader w:val="0"/>
            </w:trPr>
            <w:tc>
              <w:tcPr/>
              <w:p w:rsidR="00000000" w:rsidDel="00000000" w:rsidP="00000000" w:rsidRDefault="00000000" w:rsidRPr="00000000" w14:paraId="00000200">
                <w:pPr>
                  <w:pStyle w:val="Heading2"/>
                  <w:rPr>
                    <w:rFonts w:ascii="Times New Roman" w:cs="Times New Roman" w:eastAsia="Times New Roman" w:hAnsi="Times New Roman"/>
                    <w:b w:val="0"/>
                    <w:bCs w:val="0"/>
                    <w:sz w:val="22"/>
                    <w:szCs w:val="22"/>
                  </w:rPr>
                </w:pPr>
                <w:bookmarkStart w:colFirst="0" w:colLast="0" w:name="_heading=h.dzaciha2l30q" w:id="40"/>
                <w:bookmarkEnd w:id="40"/>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201">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20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2:30-2:45 pm</w:t>
                </w:r>
              </w:p>
            </w:tc>
          </w:tr>
          <w:tr>
            <w:trPr>
              <w:cantSplit w:val="0"/>
              <w:tblHeader w:val="0"/>
            </w:trPr>
            <w:tc>
              <w:tcPr/>
              <w:p w:rsidR="00000000" w:rsidDel="00000000" w:rsidP="00000000" w:rsidRDefault="00000000" w:rsidRPr="00000000" w14:paraId="00000204">
                <w:pPr>
                  <w:pStyle w:val="Heading2"/>
                  <w:rPr>
                    <w:rFonts w:ascii="Times New Roman" w:cs="Times New Roman" w:eastAsia="Times New Roman" w:hAnsi="Times New Roman"/>
                    <w:b w:val="0"/>
                    <w:bCs w:val="0"/>
                    <w:sz w:val="22"/>
                    <w:szCs w:val="22"/>
                  </w:rPr>
                </w:pPr>
                <w:bookmarkStart w:colFirst="0" w:colLast="0" w:name="_heading=h.3asa0l5vrtvp" w:id="41"/>
                <w:bookmarkEnd w:id="41"/>
                <w:r w:rsidDel="00000000" w:rsidR="00000000" w:rsidRPr="00000000">
                  <w:rPr>
                    <w:rFonts w:ascii="Times New Roman" w:cs="Times New Roman" w:eastAsia="Times New Roman" w:hAnsi="Times New Roman"/>
                    <w:sz w:val="22"/>
                    <w:szCs w:val="22"/>
                    <w:rtl w:val="0"/>
                  </w:rPr>
                  <w:t xml:space="preserve">Unit 13 continued.</w:t>
                </w:r>
                <w:r w:rsidDel="00000000" w:rsidR="00000000" w:rsidRPr="00000000">
                  <w:rPr>
                    <w:rFonts w:ascii="Times New Roman" w:cs="Times New Roman" w:eastAsia="Times New Roman" w:hAnsi="Times New Roman"/>
                    <w:b w:val="0"/>
                    <w:bCs w:val="0"/>
                    <w:sz w:val="22"/>
                    <w:szCs w:val="22"/>
                    <w:rtl w:val="0"/>
                  </w:rPr>
                  <w:t xml:space="preserve"> Prof. Jennie Burnet</w:t>
                </w:r>
              </w:p>
              <w:p w:rsidR="00000000" w:rsidDel="00000000" w:rsidP="00000000" w:rsidRDefault="00000000" w:rsidRPr="00000000" w14:paraId="00000205">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20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2:45-4:00 pm</w:t>
                </w:r>
              </w:p>
            </w:tc>
          </w:tr>
          <w:tr>
            <w:trPr>
              <w:cantSplit w:val="0"/>
              <w:tblHeader w:val="0"/>
            </w:trPr>
            <w:tc>
              <w:tcPr/>
              <w:p w:rsidR="00000000" w:rsidDel="00000000" w:rsidP="00000000" w:rsidRDefault="00000000" w:rsidRPr="00000000" w14:paraId="00000208">
                <w:pPr>
                  <w:rPr>
                    <w:rFonts w:ascii="Times New Roman" w:cs="Times New Roman" w:eastAsia="Times New Roman" w:hAnsi="Times New Roman"/>
                    <w:b w:val="1"/>
                    <w:bCs w:val="1"/>
                    <w:color w:val="1f3864"/>
                    <w:sz w:val="22"/>
                    <w:szCs w:val="22"/>
                    <w:u w:val="single"/>
                  </w:rPr>
                </w:pPr>
                <w:r w:rsidDel="00000000" w:rsidR="00000000" w:rsidRPr="00000000">
                  <w:rPr>
                    <w:rtl w:val="0"/>
                  </w:rPr>
                </w:r>
              </w:p>
              <w:p w:rsidR="00000000" w:rsidDel="00000000" w:rsidP="00000000" w:rsidRDefault="00000000" w:rsidRPr="00000000" w14:paraId="0000020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f3864"/>
                    <w:sz w:val="22"/>
                    <w:szCs w:val="22"/>
                    <w:u w:val="single"/>
                    <w:rtl w:val="0"/>
                  </w:rPr>
                  <w:t xml:space="preserve">Making Connections &amp; Checking In</w:t>
                </w:r>
                <w:r w:rsidDel="00000000" w:rsidR="00000000" w:rsidRPr="00000000">
                  <w:rPr>
                    <w:rFonts w:ascii="Times New Roman" w:cs="Times New Roman" w:eastAsia="Times New Roman" w:hAnsi="Times New Roman"/>
                    <w:b w:val="1"/>
                    <w:bCs w:val="1"/>
                    <w:color w:val="1f3864"/>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with Prof. Alex Alvarez</w:t>
                </w:r>
              </w:p>
              <w:p w:rsidR="00000000" w:rsidDel="00000000" w:rsidP="00000000" w:rsidRDefault="00000000" w:rsidRPr="00000000" w14:paraId="0000020A">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20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4:00-4:30 pm</w:t>
                </w:r>
              </w:p>
            </w:tc>
          </w:tr>
        </w:tbl>
      </w:sdtContent>
    </w:sdt>
    <w:p w:rsidR="00000000" w:rsidDel="00000000" w:rsidP="00000000" w:rsidRDefault="00000000" w:rsidRPr="00000000" w14:paraId="0000020D">
      <w:pPr>
        <w:rPr>
          <w:rFonts w:ascii="Times New Roman" w:cs="Times New Roman" w:eastAsia="Times New Roman" w:hAnsi="Times New Roman"/>
          <w:b w:val="1"/>
          <w:bCs w:val="1"/>
          <w:color w:val="1f3864"/>
        </w:rPr>
      </w:pPr>
      <w:r w:rsidDel="00000000" w:rsidR="00000000" w:rsidRPr="00000000">
        <w:rPr>
          <w:rtl w:val="0"/>
        </w:rPr>
      </w:r>
    </w:p>
    <w:p w:rsidR="00000000" w:rsidDel="00000000" w:rsidP="00000000" w:rsidRDefault="00000000" w:rsidRPr="00000000" w14:paraId="0000020E">
      <w:pPr>
        <w:pStyle w:val="Heading1"/>
        <w:spacing w:before="0" w:lineRule="auto"/>
        <w:rPr>
          <w:rFonts w:ascii="Times New Roman" w:cs="Times New Roman" w:eastAsia="Times New Roman" w:hAnsi="Times New Roman"/>
          <w:color w:val="1f3864"/>
          <w:sz w:val="32"/>
          <w:szCs w:val="32"/>
        </w:rPr>
      </w:pPr>
      <w:bookmarkStart w:colFirst="0" w:colLast="0" w:name="_heading=h.vahxrlrq4660" w:id="42"/>
      <w:bookmarkEnd w:id="42"/>
      <w:r w:rsidDel="00000000" w:rsidR="00000000" w:rsidRPr="00000000">
        <w:rPr>
          <w:rtl w:val="0"/>
        </w:rPr>
      </w:r>
    </w:p>
    <w:p w:rsidR="00000000" w:rsidDel="00000000" w:rsidP="00000000" w:rsidRDefault="00000000" w:rsidRPr="00000000" w14:paraId="0000020F">
      <w:pPr>
        <w:pStyle w:val="Heading1"/>
        <w:spacing w:before="0" w:lineRule="auto"/>
        <w:rPr>
          <w:rFonts w:ascii="Times New Roman" w:cs="Times New Roman" w:eastAsia="Times New Roman" w:hAnsi="Times New Roman"/>
          <w:b w:val="0"/>
          <w:bCs w:val="0"/>
          <w:color w:val="1f3864"/>
          <w:sz w:val="32"/>
          <w:szCs w:val="32"/>
        </w:rPr>
      </w:pPr>
      <w:bookmarkStart w:colFirst="0" w:colLast="0" w:name="_heading=h.8o500toi4hx2" w:id="43"/>
      <w:bookmarkEnd w:id="43"/>
      <w:r w:rsidDel="00000000" w:rsidR="00000000" w:rsidRPr="00000000">
        <w:rPr>
          <w:rFonts w:ascii="Times New Roman" w:cs="Times New Roman" w:eastAsia="Times New Roman" w:hAnsi="Times New Roman"/>
          <w:color w:val="1f3864"/>
          <w:sz w:val="32"/>
          <w:szCs w:val="32"/>
          <w:rtl w:val="0"/>
        </w:rPr>
        <w:t xml:space="preserve">Day 9: </w:t>
      </w:r>
      <w:r w:rsidDel="00000000" w:rsidR="00000000" w:rsidRPr="00000000">
        <w:rPr>
          <w:rFonts w:ascii="Times New Roman" w:cs="Times New Roman" w:eastAsia="Times New Roman" w:hAnsi="Times New Roman"/>
          <w:b w:val="0"/>
          <w:bCs w:val="0"/>
          <w:color w:val="1f3864"/>
          <w:sz w:val="32"/>
          <w:szCs w:val="32"/>
          <w:rtl w:val="0"/>
        </w:rPr>
        <w:t xml:space="preserve">Thursday, August 6, 2026</w:t>
      </w:r>
    </w:p>
    <w:p w:rsidR="00000000" w:rsidDel="00000000" w:rsidP="00000000" w:rsidRDefault="00000000" w:rsidRPr="00000000" w14:paraId="00000210">
      <w:pPr>
        <w:rPr>
          <w:rFonts w:ascii="Times New Roman" w:cs="Times New Roman" w:eastAsia="Times New Roman" w:hAnsi="Times New Roman"/>
          <w:b w:val="1"/>
          <w:bCs w:val="1"/>
          <w:color w:val="1f3864"/>
        </w:rPr>
      </w:pPr>
      <w:r w:rsidDel="00000000" w:rsidR="00000000" w:rsidRPr="00000000">
        <w:rPr>
          <w:rtl w:val="0"/>
        </w:rPr>
      </w:r>
    </w:p>
    <w:sdt>
      <w:sdtPr>
        <w:lock w:val="contentLocked"/>
        <w:id w:val="1107941589"/>
        <w:tag w:val="goog_rdk_4"/>
      </w:sdtPr>
      <w:sdtContent>
        <w:tbl>
          <w:tblPr>
            <w:tblStyle w:val="Table9"/>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3"/>
            <w:gridCol w:w="2267"/>
            <w:tblGridChange w:id="0">
              <w:tblGrid>
                <w:gridCol w:w="7083"/>
                <w:gridCol w:w="2267"/>
              </w:tblGrid>
            </w:tblGridChange>
          </w:tblGrid>
          <w:tr>
            <w:trPr>
              <w:cantSplit w:val="0"/>
              <w:tblHeader w:val="0"/>
            </w:trPr>
            <w:tc>
              <w:tcPr/>
              <w:p w:rsidR="00000000" w:rsidDel="00000000" w:rsidP="00000000" w:rsidRDefault="00000000" w:rsidRPr="00000000" w14:paraId="00000211">
                <w:pPr>
                  <w:pStyle w:val="Heading2"/>
                  <w:rPr>
                    <w:rFonts w:ascii="Times New Roman" w:cs="Times New Roman" w:eastAsia="Times New Roman" w:hAnsi="Times New Roman"/>
                    <w:sz w:val="26"/>
                    <w:szCs w:val="26"/>
                  </w:rPr>
                </w:pPr>
                <w:bookmarkStart w:colFirst="0" w:colLast="0" w:name="_heading=h.ho5dany4oz94" w:id="44"/>
                <w:bookmarkEnd w:id="44"/>
                <w:r w:rsidDel="00000000" w:rsidR="00000000" w:rsidRPr="00000000">
                  <w:rPr>
                    <w:rFonts w:ascii="Times New Roman" w:cs="Times New Roman" w:eastAsia="Times New Roman" w:hAnsi="Times New Roman"/>
                    <w:sz w:val="26"/>
                    <w:szCs w:val="26"/>
                    <w:rtl w:val="0"/>
                  </w:rPr>
                  <w:t xml:space="preserve">Unit 14 - Artificial Intelligence (Prof. Maureen Hiebert)</w:t>
                </w:r>
              </w:p>
              <w:p w:rsidR="00000000" w:rsidDel="00000000" w:rsidP="00000000" w:rsidRDefault="00000000" w:rsidRPr="00000000" w14:paraId="0000021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13">
                <w:pPr>
                  <w:spacing w:line="276" w:lineRule="auto"/>
                  <w:jc w:val="both"/>
                  <w:rPr>
                    <w:rFonts w:ascii="Times New Roman" w:cs="Times New Roman" w:eastAsia="Times New Roman" w:hAnsi="Times New Roman"/>
                    <w:color w:val="1f3864"/>
                  </w:rPr>
                </w:pPr>
                <w:r w:rsidDel="00000000" w:rsidR="00000000" w:rsidRPr="00000000">
                  <w:rPr>
                    <w:rFonts w:ascii="Times New Roman" w:cs="Times New Roman" w:eastAsia="Times New Roman" w:hAnsi="Times New Roman"/>
                    <w:color w:val="1f3864"/>
                    <w:rtl w:val="0"/>
                  </w:rPr>
                  <w:t xml:space="preserve">Description:</w:t>
                </w:r>
              </w:p>
              <w:p w:rsidR="00000000" w:rsidDel="00000000" w:rsidP="00000000" w:rsidRDefault="00000000" w:rsidRPr="00000000" w14:paraId="00000214">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15">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this unit we explore the current state of civilian and military artificial intelligence and its implications for human rights during peacetime and humanitarian protection in war. We begin with a general survey of what artificial intelligence is and its present and forecasted capabilities across several domains including social media platforms, intelligence, surveillance and reconnaissance, and lethal autonomous weapons. Our discussion then focuses on the challenges AI poses to core human rights intended to protect individuals and society from state power, using select cases to explore how governments have increasingly turned to AI tools to surveil and police entire populations, persecute specific groups, and to commit genocide. We then turn to the development and use of weapon systems with autonomous capabilities and how they may undermine (or possibly enhance) protections of civilians during armed conflicts. The unit concludes with a consideration of what individuals and societies can do to protect their rights and how we might leverage AI capabilities to uphold human rights and ensure government accountability. </w:t>
                </w:r>
              </w:p>
              <w:p w:rsidR="00000000" w:rsidDel="00000000" w:rsidP="00000000" w:rsidRDefault="00000000" w:rsidRPr="00000000" w14:paraId="00000216">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17">
                <w:pPr>
                  <w:spacing w:after="60" w:line="276" w:lineRule="auto"/>
                  <w:jc w:val="both"/>
                  <w:rPr>
                    <w:rFonts w:ascii="Times New Roman" w:cs="Times New Roman" w:eastAsia="Times New Roman" w:hAnsi="Times New Roman"/>
                    <w:color w:val="0f374e"/>
                  </w:rPr>
                </w:pPr>
                <w:r w:rsidDel="00000000" w:rsidR="00000000" w:rsidRPr="00000000">
                  <w:rPr>
                    <w:rFonts w:ascii="Times New Roman" w:cs="Times New Roman" w:eastAsia="Times New Roman" w:hAnsi="Times New Roman"/>
                    <w:color w:val="0f374e"/>
                    <w:rtl w:val="0"/>
                  </w:rPr>
                  <w:t xml:space="preserve">Required Readings:</w:t>
                </w:r>
              </w:p>
              <w:p w:rsidR="00000000" w:rsidDel="00000000" w:rsidP="00000000" w:rsidRDefault="00000000" w:rsidRPr="00000000" w14:paraId="00000218">
                <w:pPr>
                  <w:numPr>
                    <w:ilvl w:val="0"/>
                    <w:numId w:val="6"/>
                  </w:numPr>
                  <w:spacing w:before="200"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Prashasti Pritiprada, Ipseeta Satpathy, Christian Kaunert, B. C. M. Patnaik, “AI and Human Rights: Guardians of the Freedom or Threats to Democracy?” in </w:t>
                </w:r>
                <w:r w:rsidDel="00000000" w:rsidR="00000000" w:rsidRPr="00000000">
                  <w:rPr>
                    <w:rFonts w:ascii="Times New Roman" w:cs="Times New Roman" w:eastAsia="Times New Roman" w:hAnsi="Times New Roman"/>
                    <w:i w:val="1"/>
                    <w:iCs w:val="1"/>
                    <w:sz w:val="22"/>
                    <w:szCs w:val="22"/>
                    <w:rtl w:val="0"/>
                  </w:rPr>
                  <w:t xml:space="preserve">Artificial Intelligence and Human Rights, Democracy, and the Rule of Law,</w:t>
                </w:r>
                <w:r w:rsidDel="00000000" w:rsidR="00000000" w:rsidRPr="00000000">
                  <w:rPr>
                    <w:rFonts w:ascii="Times New Roman" w:cs="Times New Roman" w:eastAsia="Times New Roman" w:hAnsi="Times New Roman"/>
                    <w:sz w:val="22"/>
                    <w:szCs w:val="22"/>
                    <w:rtl w:val="0"/>
                  </w:rPr>
                  <w:t xml:space="preserve">” Pushan Kuman Dutta, Bhupinder Singh, Vishal Jain, Christain Kaunert, and Komal Vig (eds.) CBC Press (Taylor and Francis Groups) (Boco Raton, FL: 2025), pp. 126-136. </w:t>
                </w:r>
              </w:p>
              <w:p w:rsidR="00000000" w:rsidDel="00000000" w:rsidP="00000000" w:rsidRDefault="00000000" w:rsidRPr="00000000" w14:paraId="00000219">
                <w:pPr>
                  <w:numPr>
                    <w:ilvl w:val="0"/>
                    <w:numId w:val="6"/>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Timothy Williams, “Genocide in the Digital Era,” in </w:t>
                </w:r>
                <w:r w:rsidDel="00000000" w:rsidR="00000000" w:rsidRPr="00000000">
                  <w:rPr>
                    <w:rFonts w:ascii="Times New Roman" w:cs="Times New Roman" w:eastAsia="Times New Roman" w:hAnsi="Times New Roman"/>
                    <w:i w:val="1"/>
                    <w:iCs w:val="1"/>
                    <w:sz w:val="22"/>
                    <w:szCs w:val="22"/>
                    <w:rtl w:val="0"/>
                  </w:rPr>
                  <w:t xml:space="preserve">Genocide Studies: Pathways Ahead</w:t>
                </w:r>
                <w:r w:rsidDel="00000000" w:rsidR="00000000" w:rsidRPr="00000000">
                  <w:rPr>
                    <w:rFonts w:ascii="Times New Roman" w:cs="Times New Roman" w:eastAsia="Times New Roman" w:hAnsi="Times New Roman"/>
                    <w:sz w:val="22"/>
                    <w:szCs w:val="22"/>
                    <w:rtl w:val="0"/>
                  </w:rPr>
                  <w:t xml:space="preserve">, Jeffrey S. Bachman (ed.) (Rutgers University Press, 2024), pp. 113-132.</w:t>
                </w:r>
              </w:p>
              <w:p w:rsidR="00000000" w:rsidDel="00000000" w:rsidP="00000000" w:rsidRDefault="00000000" w:rsidRPr="00000000" w14:paraId="0000021A">
                <w:pPr>
                  <w:numPr>
                    <w:ilvl w:val="0"/>
                    <w:numId w:val="6"/>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James Leibold, “Surveillance in China’s Xin Jiang Region: Ethnic Sorting, Coercion, and Inducement,” </w:t>
                </w:r>
                <w:r w:rsidDel="00000000" w:rsidR="00000000" w:rsidRPr="00000000">
                  <w:rPr>
                    <w:rFonts w:ascii="Times New Roman" w:cs="Times New Roman" w:eastAsia="Times New Roman" w:hAnsi="Times New Roman"/>
                    <w:i w:val="1"/>
                    <w:iCs w:val="1"/>
                    <w:sz w:val="22"/>
                    <w:szCs w:val="22"/>
                    <w:rtl w:val="0"/>
                  </w:rPr>
                  <w:t xml:space="preserve">Journal of Contemporary China</w:t>
                </w:r>
                <w:r w:rsidDel="00000000" w:rsidR="00000000" w:rsidRPr="00000000">
                  <w:rPr>
                    <w:rFonts w:ascii="Times New Roman" w:cs="Times New Roman" w:eastAsia="Times New Roman" w:hAnsi="Times New Roman"/>
                    <w:sz w:val="22"/>
                    <w:szCs w:val="22"/>
                    <w:rtl w:val="0"/>
                  </w:rPr>
                  <w:t xml:space="preserve">, Vol. 29, No. 121 (2020), pp. 46-60. </w:t>
                </w:r>
              </w:p>
              <w:p w:rsidR="00000000" w:rsidDel="00000000" w:rsidP="00000000" w:rsidRDefault="00000000" w:rsidRPr="00000000" w14:paraId="0000021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1C">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21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1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9:00-10:15 am</w:t>
                </w:r>
              </w:p>
            </w:tc>
          </w:tr>
          <w:tr>
            <w:trPr>
              <w:cantSplit w:val="0"/>
              <w:tblHeader w:val="0"/>
            </w:trPr>
            <w:tc>
              <w:tcPr/>
              <w:p w:rsidR="00000000" w:rsidDel="00000000" w:rsidP="00000000" w:rsidRDefault="00000000" w:rsidRPr="00000000" w14:paraId="0000021F">
                <w:pPr>
                  <w:pStyle w:val="Heading2"/>
                  <w:rPr>
                    <w:rFonts w:ascii="Times New Roman" w:cs="Times New Roman" w:eastAsia="Times New Roman" w:hAnsi="Times New Roman"/>
                    <w:b w:val="0"/>
                    <w:bCs w:val="0"/>
                    <w:sz w:val="22"/>
                    <w:szCs w:val="22"/>
                  </w:rPr>
                </w:pPr>
                <w:bookmarkStart w:colFirst="0" w:colLast="0" w:name="_heading=h.z3n8hj70uas4" w:id="45"/>
                <w:bookmarkEnd w:id="45"/>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220">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22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2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10:15-10:30 am</w:t>
                </w:r>
              </w:p>
            </w:tc>
          </w:tr>
          <w:tr>
            <w:trPr>
              <w:cantSplit w:val="0"/>
              <w:tblHeader w:val="0"/>
            </w:trPr>
            <w:tc>
              <w:tcPr/>
              <w:p w:rsidR="00000000" w:rsidDel="00000000" w:rsidP="00000000" w:rsidRDefault="00000000" w:rsidRPr="00000000" w14:paraId="00000223">
                <w:pPr>
                  <w:pStyle w:val="Heading2"/>
                  <w:rPr>
                    <w:rFonts w:ascii="Times New Roman" w:cs="Times New Roman" w:eastAsia="Times New Roman" w:hAnsi="Times New Roman"/>
                    <w:b w:val="0"/>
                    <w:bCs w:val="0"/>
                    <w:sz w:val="22"/>
                    <w:szCs w:val="22"/>
                  </w:rPr>
                </w:pPr>
                <w:bookmarkStart w:colFirst="0" w:colLast="0" w:name="_heading=h.90ieg51na0ir" w:id="46"/>
                <w:bookmarkEnd w:id="46"/>
                <w:r w:rsidDel="00000000" w:rsidR="00000000" w:rsidRPr="00000000">
                  <w:rPr>
                    <w:rFonts w:ascii="Times New Roman" w:cs="Times New Roman" w:eastAsia="Times New Roman" w:hAnsi="Times New Roman"/>
                    <w:sz w:val="22"/>
                    <w:szCs w:val="22"/>
                    <w:rtl w:val="0"/>
                  </w:rPr>
                  <w:t xml:space="preserve">Unit 14 continued.</w:t>
                </w:r>
                <w:r w:rsidDel="00000000" w:rsidR="00000000" w:rsidRPr="00000000">
                  <w:rPr>
                    <w:rFonts w:ascii="Times New Roman" w:cs="Times New Roman" w:eastAsia="Times New Roman" w:hAnsi="Times New Roman"/>
                    <w:b w:val="0"/>
                    <w:bCs w:val="0"/>
                    <w:sz w:val="22"/>
                    <w:szCs w:val="22"/>
                    <w:rtl w:val="0"/>
                  </w:rPr>
                  <w:t xml:space="preserve"> Prof. Maureen Hiebert</w:t>
                </w:r>
              </w:p>
              <w:p w:rsidR="00000000" w:rsidDel="00000000" w:rsidP="00000000" w:rsidRDefault="00000000" w:rsidRPr="00000000" w14:paraId="00000224">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22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2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10:30-12:00 pm</w:t>
                </w:r>
              </w:p>
            </w:tc>
          </w:tr>
          <w:tr>
            <w:trPr>
              <w:cantSplit w:val="0"/>
              <w:tblHeader w:val="0"/>
            </w:trPr>
            <w:tc>
              <w:tcPr/>
              <w:p w:rsidR="00000000" w:rsidDel="00000000" w:rsidP="00000000" w:rsidRDefault="00000000" w:rsidRPr="00000000" w14:paraId="00000227">
                <w:pPr>
                  <w:pStyle w:val="Heading2"/>
                  <w:rPr>
                    <w:rFonts w:ascii="Times New Roman" w:cs="Times New Roman" w:eastAsia="Times New Roman" w:hAnsi="Times New Roman"/>
                    <w:b w:val="0"/>
                    <w:bCs w:val="0"/>
                    <w:sz w:val="22"/>
                    <w:szCs w:val="22"/>
                  </w:rPr>
                </w:pPr>
                <w:bookmarkStart w:colFirst="0" w:colLast="0" w:name="_heading=h.dn0ra0lxauei" w:id="47"/>
                <w:bookmarkEnd w:id="47"/>
                <w:r w:rsidDel="00000000" w:rsidR="00000000" w:rsidRPr="00000000">
                  <w:rPr>
                    <w:rFonts w:ascii="Times New Roman" w:cs="Times New Roman" w:eastAsia="Times New Roman" w:hAnsi="Times New Roman"/>
                    <w:b w:val="0"/>
                    <w:bCs w:val="0"/>
                    <w:sz w:val="22"/>
                    <w:szCs w:val="22"/>
                    <w:rtl w:val="0"/>
                  </w:rPr>
                  <w:t xml:space="preserve">Lunch</w:t>
                </w:r>
              </w:p>
              <w:p w:rsidR="00000000" w:rsidDel="00000000" w:rsidP="00000000" w:rsidRDefault="00000000" w:rsidRPr="00000000" w14:paraId="00000228">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22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2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12:00-1:00 pm</w:t>
                </w:r>
              </w:p>
            </w:tc>
          </w:tr>
          <w:tr>
            <w:trPr>
              <w:cantSplit w:val="0"/>
              <w:tblHeader w:val="0"/>
            </w:trPr>
            <w:tc>
              <w:tcPr/>
              <w:p w:rsidR="00000000" w:rsidDel="00000000" w:rsidP="00000000" w:rsidRDefault="00000000" w:rsidRPr="00000000" w14:paraId="0000022B">
                <w:pPr>
                  <w:pStyle w:val="Heading2"/>
                  <w:rPr>
                    <w:rFonts w:ascii="Times New Roman" w:cs="Times New Roman" w:eastAsia="Times New Roman" w:hAnsi="Times New Roman"/>
                    <w:sz w:val="24"/>
                    <w:szCs w:val="24"/>
                  </w:rPr>
                </w:pPr>
                <w:bookmarkStart w:colFirst="0" w:colLast="0" w:name="_heading=h.hyfgcaj2of5y" w:id="48"/>
                <w:bookmarkEnd w:id="48"/>
                <w:r w:rsidDel="00000000" w:rsidR="00000000" w:rsidRPr="00000000">
                  <w:rPr>
                    <w:rFonts w:ascii="Times New Roman" w:cs="Times New Roman" w:eastAsia="Times New Roman" w:hAnsi="Times New Roman"/>
                    <w:sz w:val="24"/>
                    <w:szCs w:val="24"/>
                    <w:rtl w:val="0"/>
                  </w:rPr>
                  <w:t xml:space="preserve">Unit 15: Genocide Prevention (Prof. Alexander Alvarez)</w:t>
                </w:r>
              </w:p>
              <w:p w:rsidR="00000000" w:rsidDel="00000000" w:rsidP="00000000" w:rsidRDefault="00000000" w:rsidRPr="00000000" w14:paraId="0000022C">
                <w:pPr>
                  <w:spacing w:before="200" w:line="276" w:lineRule="auto"/>
                  <w:jc w:val="both"/>
                  <w:rPr>
                    <w:sz w:val="22"/>
                    <w:szCs w:val="22"/>
                  </w:rPr>
                </w:pPr>
                <w:r w:rsidDel="00000000" w:rsidR="00000000" w:rsidRPr="00000000">
                  <w:rPr>
                    <w:rFonts w:ascii="Times New Roman" w:cs="Times New Roman" w:eastAsia="Times New Roman" w:hAnsi="Times New Roman"/>
                    <w:color w:val="1f3864"/>
                    <w:rtl w:val="0"/>
                  </w:rPr>
                  <w:t xml:space="preserve">Description:</w:t>
                </w:r>
                <w:r w:rsidDel="00000000" w:rsidR="00000000" w:rsidRPr="00000000">
                  <w:rPr>
                    <w:rtl w:val="0"/>
                  </w:rPr>
                </w:r>
              </w:p>
              <w:p w:rsidR="00000000" w:rsidDel="00000000" w:rsidP="00000000" w:rsidRDefault="00000000" w:rsidRPr="00000000" w14:paraId="0000022D">
                <w:pPr>
                  <w:rPr>
                    <w:sz w:val="22"/>
                    <w:szCs w:val="22"/>
                  </w:rPr>
                </w:pPr>
                <w:r w:rsidDel="00000000" w:rsidR="00000000" w:rsidRPr="00000000">
                  <w:rPr>
                    <w:rtl w:val="0"/>
                  </w:rPr>
                </w:r>
              </w:p>
              <w:p w:rsidR="00000000" w:rsidDel="00000000" w:rsidP="00000000" w:rsidRDefault="00000000" w:rsidRPr="00000000" w14:paraId="0000022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12121"/>
                    <w:sz w:val="22"/>
                    <w:szCs w:val="22"/>
                    <w:rtl w:val="0"/>
                  </w:rPr>
                  <w:t xml:space="preserve">This unit contextualizes and explores the theories, realities, and complexities of genocide prevention, assesses, and critiques pre-existing strategies, and challenges us to reimagine genocide prevention in terms of what we know about the etiology and nature of genocide and what we understand about the obstacles to effective prevention. </w:t>
                </w:r>
                <w:r w:rsidDel="00000000" w:rsidR="00000000" w:rsidRPr="00000000">
                  <w:rPr>
                    <w:rFonts w:ascii="Times New Roman" w:cs="Times New Roman" w:eastAsia="Times New Roman" w:hAnsi="Times New Roman"/>
                    <w:sz w:val="22"/>
                    <w:szCs w:val="22"/>
                    <w:rtl w:val="0"/>
                  </w:rPr>
                  <w:t xml:space="preserve">Specifically, we will examine:</w:t>
                </w:r>
              </w:p>
              <w:p w:rsidR="00000000" w:rsidDel="00000000" w:rsidP="00000000" w:rsidRDefault="00000000" w:rsidRPr="00000000" w14:paraId="0000022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30">
                <w:pPr>
                  <w:numPr>
                    <w:ilvl w:val="0"/>
                    <w:numId w:val="22"/>
                  </w:numPr>
                  <w:ind w:left="589" w:hanging="283"/>
                  <w:rPr>
                    <w:rFonts w:ascii="Times New Roman" w:cs="Times New Roman" w:eastAsia="Times New Roman" w:hAnsi="Times New Roman"/>
                    <w:b w:val="0"/>
                    <w:bCs w:val="0"/>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How should we approach genocide prevention? What considerations should we prioritize?</w:t>
                </w:r>
              </w:p>
              <w:p w:rsidR="00000000" w:rsidDel="00000000" w:rsidP="00000000" w:rsidRDefault="00000000" w:rsidRPr="00000000" w14:paraId="00000231">
                <w:pPr>
                  <w:numPr>
                    <w:ilvl w:val="0"/>
                    <w:numId w:val="22"/>
                  </w:numPr>
                  <w:ind w:left="589" w:hanging="283"/>
                  <w:rPr>
                    <w:rFonts w:ascii="Times New Roman" w:cs="Times New Roman" w:eastAsia="Times New Roman" w:hAnsi="Times New Roman"/>
                    <w:b w:val="0"/>
                    <w:bCs w:val="0"/>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What are Early Warning systems and how do they relate to Atrocity Prevention? What are the weaknesses of Early Warning Systems?</w:t>
                </w:r>
              </w:p>
              <w:p w:rsidR="00000000" w:rsidDel="00000000" w:rsidP="00000000" w:rsidRDefault="00000000" w:rsidRPr="00000000" w14:paraId="00000232">
                <w:pPr>
                  <w:numPr>
                    <w:ilvl w:val="0"/>
                    <w:numId w:val="22"/>
                  </w:numPr>
                  <w:ind w:left="589" w:hanging="283"/>
                  <w:rPr>
                    <w:rFonts w:ascii="Times New Roman" w:cs="Times New Roman" w:eastAsia="Times New Roman" w:hAnsi="Times New Roman"/>
                    <w:b w:val="0"/>
                    <w:bCs w:val="0"/>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What are the risk factors that help us identify societies at risk of genocidal violence?</w:t>
                </w:r>
              </w:p>
              <w:p w:rsidR="00000000" w:rsidDel="00000000" w:rsidP="00000000" w:rsidRDefault="00000000" w:rsidRPr="00000000" w14:paraId="00000233">
                <w:pPr>
                  <w:numPr>
                    <w:ilvl w:val="0"/>
                    <w:numId w:val="22"/>
                  </w:numPr>
                  <w:ind w:left="589" w:hanging="283"/>
                  <w:rPr>
                    <w:rFonts w:ascii="Times New Roman" w:cs="Times New Roman" w:eastAsia="Times New Roman" w:hAnsi="Times New Roman"/>
                    <w:b w:val="0"/>
                    <w:bCs w:val="0"/>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What are the various genocide prevention strategies and tactics including Legal, Transitional, Political, Diplomatic, Economic, and Military options?</w:t>
                </w:r>
              </w:p>
              <w:p w:rsidR="00000000" w:rsidDel="00000000" w:rsidP="00000000" w:rsidRDefault="00000000" w:rsidRPr="00000000" w14:paraId="00000234">
                <w:pPr>
                  <w:rPr>
                    <w:rFonts w:ascii="Times New Roman" w:cs="Times New Roman" w:eastAsia="Times New Roman" w:hAnsi="Times New Roman"/>
                    <w:color w:val="212121"/>
                    <w:sz w:val="22"/>
                    <w:szCs w:val="22"/>
                  </w:rPr>
                </w:pPr>
                <w:r w:rsidDel="00000000" w:rsidR="00000000" w:rsidRPr="00000000">
                  <w:rPr>
                    <w:rtl w:val="0"/>
                  </w:rPr>
                </w:r>
              </w:p>
              <w:p w:rsidR="00000000" w:rsidDel="00000000" w:rsidP="00000000" w:rsidRDefault="00000000" w:rsidRPr="00000000" w14:paraId="00000235">
                <w:pPr>
                  <w:rPr>
                    <w:rFonts w:ascii="Times New Roman" w:cs="Times New Roman" w:eastAsia="Times New Roman" w:hAnsi="Times New Roman"/>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Required Readings: </w:t>
                </w:r>
              </w:p>
              <w:p w:rsidR="00000000" w:rsidDel="00000000" w:rsidP="00000000" w:rsidRDefault="00000000" w:rsidRPr="00000000" w14:paraId="00000236">
                <w:pPr>
                  <w:numPr>
                    <w:ilvl w:val="0"/>
                    <w:numId w:val="11"/>
                  </w:numPr>
                  <w:spacing w:after="0" w:afterAutospacing="0" w:before="240" w:lineRule="auto"/>
                  <w:ind w:left="720" w:hanging="360"/>
                  <w:rPr>
                    <w:rFonts w:ascii="Times New Roman" w:cs="Times New Roman" w:eastAsia="Times New Roman" w:hAnsi="Times New Roman"/>
                    <w:b w:val="0"/>
                    <w:bCs w:val="0"/>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Hirsch, H. (2014). Preventing genocide and protecting human rights: A failure of policy. </w:t>
                </w:r>
                <w:r w:rsidDel="00000000" w:rsidR="00000000" w:rsidRPr="00000000">
                  <w:rPr>
                    <w:rFonts w:ascii="Times New Roman" w:cs="Times New Roman" w:eastAsia="Times New Roman" w:hAnsi="Times New Roman"/>
                    <w:i w:val="1"/>
                    <w:iCs w:val="1"/>
                    <w:color w:val="212121"/>
                    <w:sz w:val="22"/>
                    <w:szCs w:val="22"/>
                    <w:rtl w:val="0"/>
                  </w:rPr>
                  <w:t xml:space="preserve">Genocide Studies International, 8</w:t>
                </w:r>
                <w:r w:rsidDel="00000000" w:rsidR="00000000" w:rsidRPr="00000000">
                  <w:rPr>
                    <w:rFonts w:ascii="Times New Roman" w:cs="Times New Roman" w:eastAsia="Times New Roman" w:hAnsi="Times New Roman"/>
                    <w:color w:val="212121"/>
                    <w:sz w:val="22"/>
                    <w:szCs w:val="22"/>
                    <w:rtl w:val="0"/>
                  </w:rPr>
                  <w:t xml:space="preserve">(1), 1–22.</w:t>
                </w:r>
              </w:p>
              <w:p w:rsidR="00000000" w:rsidDel="00000000" w:rsidP="00000000" w:rsidRDefault="00000000" w:rsidRPr="00000000" w14:paraId="00000237">
                <w:pPr>
                  <w:numPr>
                    <w:ilvl w:val="0"/>
                    <w:numId w:val="11"/>
                  </w:numPr>
                  <w:spacing w:after="0" w:afterAutospacing="0" w:before="0" w:beforeAutospacing="0" w:lineRule="auto"/>
                  <w:ind w:left="720" w:hanging="360"/>
                  <w:rPr>
                    <w:rFonts w:ascii="Times New Roman" w:cs="Times New Roman" w:eastAsia="Times New Roman" w:hAnsi="Times New Roman"/>
                    <w:b w:val="0"/>
                    <w:bCs w:val="0"/>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Mayer-Rieckh, A., Kamel, K., &amp; Stein, S. (2016). Atrocity prevention in a nutshell: Origins, concepts, and approaches. </w:t>
                </w:r>
                <w:r w:rsidDel="00000000" w:rsidR="00000000" w:rsidRPr="00000000">
                  <w:rPr>
                    <w:rFonts w:ascii="Times New Roman" w:cs="Times New Roman" w:eastAsia="Times New Roman" w:hAnsi="Times New Roman"/>
                    <w:i w:val="1"/>
                    <w:iCs w:val="1"/>
                    <w:color w:val="212121"/>
                    <w:sz w:val="22"/>
                    <w:szCs w:val="22"/>
                    <w:rtl w:val="0"/>
                  </w:rPr>
                  <w:t xml:space="preserve">Conflict Prevention and Peace Forum</w:t>
                </w:r>
                <w:r w:rsidDel="00000000" w:rsidR="00000000" w:rsidRPr="00000000">
                  <w:rPr>
                    <w:rFonts w:ascii="Times New Roman" w:cs="Times New Roman" w:eastAsia="Times New Roman" w:hAnsi="Times New Roman"/>
                    <w:color w:val="212121"/>
                    <w:sz w:val="22"/>
                    <w:szCs w:val="22"/>
                    <w:rtl w:val="0"/>
                  </w:rPr>
                  <w:t xml:space="preserve">.</w:t>
                </w:r>
              </w:p>
              <w:p w:rsidR="00000000" w:rsidDel="00000000" w:rsidP="00000000" w:rsidRDefault="00000000" w:rsidRPr="00000000" w14:paraId="00000238">
                <w:pPr>
                  <w:numPr>
                    <w:ilvl w:val="0"/>
                    <w:numId w:val="11"/>
                  </w:numPr>
                  <w:spacing w:after="240" w:before="0" w:beforeAutospacing="0" w:lineRule="auto"/>
                  <w:ind w:left="720" w:hanging="360"/>
                  <w:rPr>
                    <w:rFonts w:ascii="Times New Roman" w:cs="Times New Roman" w:eastAsia="Times New Roman" w:hAnsi="Times New Roman"/>
                    <w:b w:val="0"/>
                    <w:bCs w:val="0"/>
                    <w:color w:val="212121"/>
                    <w:sz w:val="22"/>
                    <w:szCs w:val="22"/>
                  </w:rPr>
                </w:pPr>
                <w:r w:rsidDel="00000000" w:rsidR="00000000" w:rsidRPr="00000000">
                  <w:rPr>
                    <w:rFonts w:ascii="Times New Roman" w:cs="Times New Roman" w:eastAsia="Times New Roman" w:hAnsi="Times New Roman"/>
                    <w:color w:val="212121"/>
                    <w:sz w:val="22"/>
                    <w:szCs w:val="22"/>
                    <w:rtl w:val="0"/>
                  </w:rPr>
                  <w:t xml:space="preserve">Staub, E. (2013). A world without genocide: Prevention, reconciliation, and the creation of peaceful societies. </w:t>
                </w:r>
                <w:r w:rsidDel="00000000" w:rsidR="00000000" w:rsidRPr="00000000">
                  <w:rPr>
                    <w:rFonts w:ascii="Times New Roman" w:cs="Times New Roman" w:eastAsia="Times New Roman" w:hAnsi="Times New Roman"/>
                    <w:i w:val="1"/>
                    <w:iCs w:val="1"/>
                    <w:color w:val="212121"/>
                    <w:sz w:val="22"/>
                    <w:szCs w:val="22"/>
                    <w:rtl w:val="0"/>
                  </w:rPr>
                  <w:t xml:space="preserve">Journal of Social Issues, 69</w:t>
                </w:r>
                <w:r w:rsidDel="00000000" w:rsidR="00000000" w:rsidRPr="00000000">
                  <w:rPr>
                    <w:rFonts w:ascii="Times New Roman" w:cs="Times New Roman" w:eastAsia="Times New Roman" w:hAnsi="Times New Roman"/>
                    <w:color w:val="212121"/>
                    <w:sz w:val="22"/>
                    <w:szCs w:val="22"/>
                    <w:rtl w:val="0"/>
                  </w:rPr>
                  <w:t xml:space="preserve">(1), 180–199.</w:t>
                </w:r>
                <w:r w:rsidDel="00000000" w:rsidR="00000000" w:rsidRPr="00000000">
                  <w:rPr>
                    <w:rtl w:val="0"/>
                  </w:rPr>
                </w:r>
              </w:p>
            </w:tc>
            <w:tc>
              <w:tcPr>
                <w:tcBorders>
                  <w:top w:color="000000" w:space="0" w:sz="4" w:val="single"/>
                </w:tcBorders>
              </w:tcPr>
              <w:p w:rsidR="00000000" w:rsidDel="00000000" w:rsidP="00000000" w:rsidRDefault="00000000" w:rsidRPr="00000000" w14:paraId="0000023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3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1:00-2:30 pm</w:t>
                </w:r>
              </w:p>
            </w:tc>
          </w:tr>
          <w:tr>
            <w:trPr>
              <w:cantSplit w:val="0"/>
              <w:tblHeader w:val="0"/>
            </w:trPr>
            <w:tc>
              <w:tcPr/>
              <w:p w:rsidR="00000000" w:rsidDel="00000000" w:rsidP="00000000" w:rsidRDefault="00000000" w:rsidRPr="00000000" w14:paraId="0000023B">
                <w:pPr>
                  <w:pStyle w:val="Heading2"/>
                  <w:rPr>
                    <w:rFonts w:ascii="Times New Roman" w:cs="Times New Roman" w:eastAsia="Times New Roman" w:hAnsi="Times New Roman"/>
                    <w:b w:val="0"/>
                    <w:bCs w:val="0"/>
                    <w:sz w:val="22"/>
                    <w:szCs w:val="22"/>
                  </w:rPr>
                </w:pPr>
                <w:bookmarkStart w:colFirst="0" w:colLast="0" w:name="_heading=h.nrtaacdgq0d5" w:id="49"/>
                <w:bookmarkEnd w:id="49"/>
                <w:r w:rsidDel="00000000" w:rsidR="00000000" w:rsidRPr="00000000">
                  <w:rPr>
                    <w:rFonts w:ascii="Times New Roman" w:cs="Times New Roman" w:eastAsia="Times New Roman" w:hAnsi="Times New Roman"/>
                    <w:b w:val="0"/>
                    <w:bCs w:val="0"/>
                    <w:sz w:val="22"/>
                    <w:szCs w:val="22"/>
                    <w:rtl w:val="0"/>
                  </w:rPr>
                  <w:t xml:space="preserve">Break</w:t>
                </w:r>
              </w:p>
              <w:p w:rsidR="00000000" w:rsidDel="00000000" w:rsidP="00000000" w:rsidRDefault="00000000" w:rsidRPr="00000000" w14:paraId="0000023C">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23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3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2:30-2:45 pm</w:t>
                </w:r>
              </w:p>
            </w:tc>
          </w:tr>
          <w:tr>
            <w:trPr>
              <w:cantSplit w:val="0"/>
              <w:tblHeader w:val="0"/>
            </w:trPr>
            <w:tc>
              <w:tcPr/>
              <w:p w:rsidR="00000000" w:rsidDel="00000000" w:rsidP="00000000" w:rsidRDefault="00000000" w:rsidRPr="00000000" w14:paraId="0000023F">
                <w:pPr>
                  <w:pStyle w:val="Heading2"/>
                  <w:rPr>
                    <w:rFonts w:ascii="Times New Roman" w:cs="Times New Roman" w:eastAsia="Times New Roman" w:hAnsi="Times New Roman"/>
                    <w:b w:val="0"/>
                    <w:bCs w:val="0"/>
                    <w:sz w:val="22"/>
                    <w:szCs w:val="22"/>
                  </w:rPr>
                </w:pPr>
                <w:bookmarkStart w:colFirst="0" w:colLast="0" w:name="_heading=h.lk9wbiu0nv6i" w:id="50"/>
                <w:bookmarkEnd w:id="50"/>
                <w:r w:rsidDel="00000000" w:rsidR="00000000" w:rsidRPr="00000000">
                  <w:rPr>
                    <w:rFonts w:ascii="Times New Roman" w:cs="Times New Roman" w:eastAsia="Times New Roman" w:hAnsi="Times New Roman"/>
                    <w:sz w:val="22"/>
                    <w:szCs w:val="22"/>
                    <w:rtl w:val="0"/>
                  </w:rPr>
                  <w:t xml:space="preserve">Unit 15 continued. </w:t>
                </w:r>
                <w:r w:rsidDel="00000000" w:rsidR="00000000" w:rsidRPr="00000000">
                  <w:rPr>
                    <w:rFonts w:ascii="Times New Roman" w:cs="Times New Roman" w:eastAsia="Times New Roman" w:hAnsi="Times New Roman"/>
                    <w:b w:val="0"/>
                    <w:bCs w:val="0"/>
                    <w:sz w:val="22"/>
                    <w:szCs w:val="22"/>
                    <w:rtl w:val="0"/>
                  </w:rPr>
                  <w:t xml:space="preserve">Prof. Alex Alvarez</w:t>
                </w:r>
              </w:p>
              <w:p w:rsidR="00000000" w:rsidDel="00000000" w:rsidP="00000000" w:rsidRDefault="00000000" w:rsidRPr="00000000" w14:paraId="00000240">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24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4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2:45-4:00 pm</w:t>
                </w:r>
              </w:p>
            </w:tc>
          </w:tr>
          <w:tr>
            <w:trPr>
              <w:cantSplit w:val="0"/>
              <w:tblHeader w:val="0"/>
            </w:trPr>
            <w:tc>
              <w:tcPr/>
              <w:p w:rsidR="00000000" w:rsidDel="00000000" w:rsidP="00000000" w:rsidRDefault="00000000" w:rsidRPr="00000000" w14:paraId="00000243">
                <w:pPr>
                  <w:rPr>
                    <w:rFonts w:ascii="Times New Roman" w:cs="Times New Roman" w:eastAsia="Times New Roman" w:hAnsi="Times New Roman"/>
                    <w:b w:val="1"/>
                    <w:bCs w:val="1"/>
                    <w:color w:val="1f3864"/>
                    <w:sz w:val="22"/>
                    <w:szCs w:val="22"/>
                    <w:u w:val="single"/>
                  </w:rPr>
                </w:pPr>
                <w:r w:rsidDel="00000000" w:rsidR="00000000" w:rsidRPr="00000000">
                  <w:rPr>
                    <w:rtl w:val="0"/>
                  </w:rPr>
                </w:r>
              </w:p>
              <w:p w:rsidR="00000000" w:rsidDel="00000000" w:rsidP="00000000" w:rsidRDefault="00000000" w:rsidRPr="00000000" w14:paraId="0000024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f3864"/>
                    <w:sz w:val="22"/>
                    <w:szCs w:val="22"/>
                    <w:u w:val="single"/>
                    <w:rtl w:val="0"/>
                  </w:rPr>
                  <w:t xml:space="preserve">Making Connections &amp; Checking In</w:t>
                </w:r>
                <w:r w:rsidDel="00000000" w:rsidR="00000000" w:rsidRPr="00000000">
                  <w:rPr>
                    <w:rFonts w:ascii="Times New Roman" w:cs="Times New Roman" w:eastAsia="Times New Roman" w:hAnsi="Times New Roman"/>
                    <w:b w:val="1"/>
                    <w:bCs w:val="1"/>
                    <w:color w:val="1f3864"/>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with Prof. Alex Alvarez</w:t>
                </w:r>
              </w:p>
              <w:p w:rsidR="00000000" w:rsidDel="00000000" w:rsidP="00000000" w:rsidRDefault="00000000" w:rsidRPr="00000000" w14:paraId="00000245">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24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4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4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4:00-4:30 pm</w:t>
                </w:r>
              </w:p>
            </w:tc>
          </w:tr>
        </w:tbl>
      </w:sdtContent>
    </w:sdt>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pStyle w:val="Heading1"/>
        <w:rPr>
          <w:rFonts w:ascii="Times New Roman" w:cs="Times New Roman" w:eastAsia="Times New Roman" w:hAnsi="Times New Roman"/>
          <w:b w:val="0"/>
          <w:bCs w:val="0"/>
          <w:color w:val="1f3864"/>
          <w:sz w:val="32"/>
          <w:szCs w:val="32"/>
        </w:rPr>
      </w:pPr>
      <w:bookmarkStart w:colFirst="0" w:colLast="0" w:name="_heading=h.464o4px8c7y2" w:id="51"/>
      <w:bookmarkEnd w:id="51"/>
      <w:r w:rsidDel="00000000" w:rsidR="00000000" w:rsidRPr="00000000">
        <w:rPr>
          <w:rFonts w:ascii="Times New Roman" w:cs="Times New Roman" w:eastAsia="Times New Roman" w:hAnsi="Times New Roman"/>
          <w:color w:val="1f3864"/>
          <w:sz w:val="32"/>
          <w:szCs w:val="32"/>
          <w:rtl w:val="0"/>
        </w:rPr>
        <w:t xml:space="preserve">Day 10:</w:t>
      </w:r>
      <w:r w:rsidDel="00000000" w:rsidR="00000000" w:rsidRPr="00000000">
        <w:rPr>
          <w:rFonts w:ascii="Times New Roman" w:cs="Times New Roman" w:eastAsia="Times New Roman" w:hAnsi="Times New Roman"/>
          <w:b w:val="0"/>
          <w:bCs w:val="0"/>
          <w:color w:val="1f3864"/>
          <w:sz w:val="32"/>
          <w:szCs w:val="32"/>
          <w:rtl w:val="0"/>
        </w:rPr>
        <w:t xml:space="preserve"> Friday, August 7, 2026</w:t>
      </w:r>
    </w:p>
    <w:p w:rsidR="00000000" w:rsidDel="00000000" w:rsidP="00000000" w:rsidRDefault="00000000" w:rsidRPr="00000000" w14:paraId="0000024B">
      <w:pPr>
        <w:rPr>
          <w:rFonts w:ascii="Times New Roman" w:cs="Times New Roman" w:eastAsia="Times New Roman" w:hAnsi="Times New Roman"/>
          <w:b w:val="1"/>
          <w:bCs w:val="1"/>
          <w:color w:val="1f3864"/>
        </w:rPr>
      </w:pPr>
      <w:r w:rsidDel="00000000" w:rsidR="00000000" w:rsidRPr="00000000">
        <w:rPr>
          <w:rtl w:val="0"/>
        </w:rPr>
      </w:r>
    </w:p>
    <w:tbl>
      <w:tblPr>
        <w:tblStyle w:val="Table10"/>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66"/>
        <w:gridCol w:w="2127"/>
        <w:tblGridChange w:id="0">
          <w:tblGrid>
            <w:gridCol w:w="7366"/>
            <w:gridCol w:w="2127"/>
          </w:tblGrid>
        </w:tblGridChange>
      </w:tblGrid>
      <w:tr>
        <w:trPr>
          <w:cantSplit w:val="0"/>
          <w:trHeight w:val="735" w:hRule="atLeast"/>
          <w:tblHeader w:val="0"/>
        </w:trPr>
        <w:tc>
          <w:tcPr/>
          <w:p w:rsidR="00000000" w:rsidDel="00000000" w:rsidP="00000000" w:rsidRDefault="00000000" w:rsidRPr="00000000" w14:paraId="0000024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4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Evaluation Forms</w:t>
            </w:r>
          </w:p>
        </w:tc>
        <w:tc>
          <w:tcPr/>
          <w:p w:rsidR="00000000" w:rsidDel="00000000" w:rsidP="00000000" w:rsidRDefault="00000000" w:rsidRPr="00000000" w14:paraId="0000024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4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9:00-10:00 am</w:t>
            </w:r>
          </w:p>
        </w:tc>
      </w:tr>
      <w:tr>
        <w:trPr>
          <w:cantSplit w:val="0"/>
          <w:trHeight w:val="735" w:hRule="atLeast"/>
          <w:tblHeader w:val="0"/>
        </w:trPr>
        <w:tc>
          <w:tcPr/>
          <w:p w:rsidR="00000000" w:rsidDel="00000000" w:rsidP="00000000" w:rsidRDefault="00000000" w:rsidRPr="00000000" w14:paraId="0000025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Presentations</w:t>
            </w:r>
          </w:p>
        </w:tc>
        <w:tc>
          <w:tcPr/>
          <w:p w:rsidR="00000000" w:rsidDel="00000000" w:rsidP="00000000" w:rsidRDefault="00000000" w:rsidRPr="00000000" w14:paraId="0000025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10:00-11:30 am</w:t>
            </w:r>
          </w:p>
        </w:tc>
      </w:tr>
      <w:tr>
        <w:trPr>
          <w:cantSplit w:val="0"/>
          <w:trHeight w:val="735" w:hRule="atLeast"/>
          <w:tblHeader w:val="0"/>
        </w:trPr>
        <w:tc>
          <w:tcPr/>
          <w:p w:rsidR="00000000" w:rsidDel="00000000" w:rsidP="00000000" w:rsidRDefault="00000000" w:rsidRPr="00000000" w14:paraId="00000254">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255">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Break</w:t>
            </w:r>
          </w:p>
        </w:tc>
        <w:tc>
          <w:tcPr/>
          <w:p w:rsidR="00000000" w:rsidDel="00000000" w:rsidP="00000000" w:rsidRDefault="00000000" w:rsidRPr="00000000" w14:paraId="00000256">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25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11:30-11:45 am</w:t>
            </w:r>
          </w:p>
        </w:tc>
      </w:tr>
      <w:tr>
        <w:trPr>
          <w:cantSplit w:val="0"/>
          <w:trHeight w:val="735" w:hRule="atLeast"/>
          <w:tblHeader w:val="0"/>
        </w:trPr>
        <w:tc>
          <w:tcPr/>
          <w:p w:rsidR="00000000" w:rsidDel="00000000" w:rsidP="00000000" w:rsidRDefault="00000000" w:rsidRPr="00000000" w14:paraId="0000025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Presentations</w:t>
            </w:r>
          </w:p>
        </w:tc>
        <w:tc>
          <w:tcPr/>
          <w:p w:rsidR="00000000" w:rsidDel="00000000" w:rsidP="00000000" w:rsidRDefault="00000000" w:rsidRPr="00000000" w14:paraId="0000025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11:45 am-1:00 pm</w:t>
            </w:r>
          </w:p>
        </w:tc>
      </w:tr>
      <w:tr>
        <w:trPr>
          <w:cantSplit w:val="0"/>
          <w:trHeight w:val="735" w:hRule="atLeast"/>
          <w:tblHeader w:val="0"/>
        </w:trPr>
        <w:tc>
          <w:tcPr/>
          <w:p w:rsidR="00000000" w:rsidDel="00000000" w:rsidP="00000000" w:rsidRDefault="00000000" w:rsidRPr="00000000" w14:paraId="0000025C">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25D">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Lunch </w:t>
            </w:r>
          </w:p>
        </w:tc>
        <w:tc>
          <w:tcPr/>
          <w:p w:rsidR="00000000" w:rsidDel="00000000" w:rsidP="00000000" w:rsidRDefault="00000000" w:rsidRPr="00000000" w14:paraId="0000025E">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25F">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1:00-2:00 pm </w:t>
            </w:r>
          </w:p>
        </w:tc>
      </w:tr>
      <w:tr>
        <w:trPr>
          <w:cantSplit w:val="0"/>
          <w:trHeight w:val="735" w:hRule="atLeast"/>
          <w:tblHeader w:val="0"/>
        </w:trPr>
        <w:tc>
          <w:tcPr/>
          <w:p w:rsidR="00000000" w:rsidDel="00000000" w:rsidP="00000000" w:rsidRDefault="00000000" w:rsidRPr="00000000" w14:paraId="0000026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6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Presentations</w:t>
            </w:r>
          </w:p>
        </w:tc>
        <w:tc>
          <w:tcPr/>
          <w:p w:rsidR="00000000" w:rsidDel="00000000" w:rsidP="00000000" w:rsidRDefault="00000000" w:rsidRPr="00000000" w14:paraId="0000026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6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2:00-3:30 pm</w:t>
            </w:r>
          </w:p>
        </w:tc>
      </w:tr>
      <w:tr>
        <w:trPr>
          <w:cantSplit w:val="0"/>
          <w:trHeight w:val="735" w:hRule="atLeast"/>
          <w:tblHeader w:val="0"/>
        </w:trPr>
        <w:tc>
          <w:tcPr/>
          <w:p w:rsidR="00000000" w:rsidDel="00000000" w:rsidP="00000000" w:rsidRDefault="00000000" w:rsidRPr="00000000" w14:paraId="00000264">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265">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Break</w:t>
            </w:r>
          </w:p>
        </w:tc>
        <w:tc>
          <w:tcPr/>
          <w:p w:rsidR="00000000" w:rsidDel="00000000" w:rsidP="00000000" w:rsidRDefault="00000000" w:rsidRPr="00000000" w14:paraId="00000266">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26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3:30-3:35 pm</w:t>
            </w:r>
          </w:p>
        </w:tc>
      </w:tr>
      <w:tr>
        <w:trPr>
          <w:cantSplit w:val="0"/>
          <w:trHeight w:val="735" w:hRule="atLeast"/>
          <w:tblHeader w:val="0"/>
        </w:trPr>
        <w:tc>
          <w:tcPr/>
          <w:p w:rsidR="00000000" w:rsidDel="00000000" w:rsidP="00000000" w:rsidRDefault="00000000" w:rsidRPr="00000000" w14:paraId="0000026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6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Presentations</w:t>
            </w:r>
          </w:p>
        </w:tc>
        <w:tc>
          <w:tcPr/>
          <w:p w:rsidR="00000000" w:rsidDel="00000000" w:rsidP="00000000" w:rsidRDefault="00000000" w:rsidRPr="00000000" w14:paraId="0000026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6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3:35-5:00 pm</w:t>
            </w:r>
          </w:p>
        </w:tc>
      </w:tr>
    </w:tbl>
    <w:p w:rsidR="00000000" w:rsidDel="00000000" w:rsidP="00000000" w:rsidRDefault="00000000" w:rsidRPr="00000000" w14:paraId="0000026C">
      <w:pPr>
        <w:rPr>
          <w:rFonts w:ascii="Times New Roman" w:cs="Times New Roman" w:eastAsia="Times New Roman" w:hAnsi="Times New Roman"/>
          <w:b w:val="1"/>
          <w:bCs w:val="1"/>
          <w:color w:val="1f3864"/>
        </w:rPr>
      </w:pPr>
      <w:r w:rsidDel="00000000" w:rsidR="00000000" w:rsidRPr="00000000">
        <w:rPr>
          <w:rtl w:val="0"/>
        </w:rPr>
      </w:r>
    </w:p>
    <w:sectPr>
      <w:headerReference r:id="rId31" w:type="first"/>
      <w:footerReference r:id="rId32" w:type="default"/>
      <w:footerReference r:id="rId33" w:type="first"/>
      <w:pgSz w:h="15840" w:w="12240"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D">
    <w:pPr>
      <w:tabs>
        <w:tab w:val="center" w:leader="none" w:pos="4680"/>
        <w:tab w:val="right" w:leader="none" w:pos="9360"/>
      </w:tabs>
      <w:jc w:val="right"/>
      <w:rPr>
        <w:rFonts w:ascii="Times New Roman" w:cs="Times New Roman" w:eastAsia="Times New Roman" w:hAnsi="Times New Roman"/>
        <w:b w:val="1"/>
        <w:bCs w:val="1"/>
        <w:color w:val="1f3864"/>
        <w:sz w:val="28"/>
        <w:szCs w:val="28"/>
      </w:rPr>
    </w:pPr>
    <w:r w:rsidDel="00000000" w:rsidR="00000000" w:rsidRPr="00000000">
      <w:rPr>
        <w:rFonts w:ascii="Times New Roman" w:cs="Times New Roman" w:eastAsia="Times New Roman" w:hAnsi="Times New Roman"/>
        <w:sz w:val="28"/>
        <w:szCs w:val="28"/>
      </w:rPr>
      <w:drawing>
        <wp:inline distB="0" distT="0" distL="0" distR="0">
          <wp:extent cx="554080" cy="617063"/>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4080" cy="617063"/>
                  </a:xfrm>
                  <a:prstGeom prst="rect"/>
                  <a:ln/>
                </pic:spPr>
              </pic:pic>
            </a:graphicData>
          </a:graphic>
        </wp:inline>
      </w:drawing>
    </w:r>
    <w:r w:rsidDel="00000000" w:rsidR="00000000" w:rsidRPr="00000000">
      <w:rPr>
        <w:rFonts w:ascii="Times New Roman" w:cs="Times New Roman" w:eastAsia="Times New Roman" w:hAnsi="Times New Roman"/>
        <w:b w:val="1"/>
        <w:bCs w:val="1"/>
        <w:color w:val="1f3864"/>
        <w:sz w:val="28"/>
        <w:szCs w:val="28"/>
        <w:rtl w:val="0"/>
      </w:rPr>
      <w:t xml:space="preserve">The Zoryan Institute</w:t>
    </w:r>
  </w:p>
  <w:p w:rsidR="00000000" w:rsidDel="00000000" w:rsidP="00000000" w:rsidRDefault="00000000" w:rsidRPr="00000000" w14:paraId="0000026E">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3240" w:hanging="360"/>
      </w:pPr>
      <w:rPr>
        <w:rFonts w:ascii="Noto Sans Symbols" w:cs="Noto Sans Symbols" w:eastAsia="Noto Sans Symbols" w:hAnsi="Noto Sans Symbols"/>
        <w:sz w:val="20"/>
        <w:szCs w:val="20"/>
      </w:rPr>
    </w:lvl>
    <w:lvl w:ilvl="1">
      <w:start w:val="1"/>
      <w:numFmt w:val="bullet"/>
      <w:lvlText w:val="●"/>
      <w:lvlJc w:val="left"/>
      <w:pPr>
        <w:ind w:left="3960" w:hanging="360"/>
      </w:pPr>
      <w:rPr>
        <w:rFonts w:ascii="Noto Sans Symbols" w:cs="Noto Sans Symbols" w:eastAsia="Noto Sans Symbols" w:hAnsi="Noto Sans Symbols"/>
      </w:rPr>
    </w:lvl>
    <w:lvl w:ilvl="2">
      <w:start w:val="1"/>
      <w:numFmt w:val="bullet"/>
      <w:lvlText w:val="▪"/>
      <w:lvlJc w:val="left"/>
      <w:pPr>
        <w:ind w:left="4680" w:hanging="360"/>
      </w:pPr>
      <w:rPr>
        <w:rFonts w:ascii="Noto Sans Symbols" w:cs="Noto Sans Symbols" w:eastAsia="Noto Sans Symbols" w:hAnsi="Noto Sans Symbols"/>
        <w:sz w:val="20"/>
        <w:szCs w:val="20"/>
      </w:rPr>
    </w:lvl>
    <w:lvl w:ilvl="3">
      <w:start w:val="1"/>
      <w:numFmt w:val="bullet"/>
      <w:lvlText w:val="●"/>
      <w:lvlJc w:val="left"/>
      <w:pPr>
        <w:ind w:left="5400" w:hanging="360"/>
      </w:pPr>
      <w:rPr>
        <w:rFonts w:ascii="Noto Sans Symbols" w:cs="Noto Sans Symbols" w:eastAsia="Noto Sans Symbols" w:hAnsi="Noto Sans Symbols"/>
        <w:sz w:val="20"/>
        <w:szCs w:val="20"/>
      </w:rPr>
    </w:lvl>
    <w:lvl w:ilvl="4">
      <w:start w:val="1"/>
      <w:numFmt w:val="bullet"/>
      <w:lvlText w:val="●"/>
      <w:lvlJc w:val="left"/>
      <w:pPr>
        <w:ind w:left="6120" w:hanging="360"/>
      </w:pPr>
      <w:rPr>
        <w:rFonts w:ascii="Noto Sans Symbols" w:cs="Noto Sans Symbols" w:eastAsia="Noto Sans Symbols" w:hAnsi="Noto Sans Symbols"/>
        <w:sz w:val="20"/>
        <w:szCs w:val="20"/>
      </w:rPr>
    </w:lvl>
    <w:lvl w:ilvl="5">
      <w:start w:val="1"/>
      <w:numFmt w:val="bullet"/>
      <w:lvlText w:val="●"/>
      <w:lvlJc w:val="left"/>
      <w:pPr>
        <w:ind w:left="6840" w:hanging="360"/>
      </w:pPr>
      <w:rPr>
        <w:rFonts w:ascii="Noto Sans Symbols" w:cs="Noto Sans Symbols" w:eastAsia="Noto Sans Symbols" w:hAnsi="Noto Sans Symbols"/>
        <w:sz w:val="20"/>
        <w:szCs w:val="20"/>
      </w:rPr>
    </w:lvl>
    <w:lvl w:ilvl="6">
      <w:start w:val="1"/>
      <w:numFmt w:val="bullet"/>
      <w:lvlText w:val="●"/>
      <w:lvlJc w:val="left"/>
      <w:pPr>
        <w:ind w:left="7560" w:hanging="360"/>
      </w:pPr>
      <w:rPr>
        <w:rFonts w:ascii="Noto Sans Symbols" w:cs="Noto Sans Symbols" w:eastAsia="Noto Sans Symbols" w:hAnsi="Noto Sans Symbols"/>
        <w:sz w:val="20"/>
        <w:szCs w:val="20"/>
      </w:rPr>
    </w:lvl>
    <w:lvl w:ilvl="7">
      <w:start w:val="1"/>
      <w:numFmt w:val="bullet"/>
      <w:lvlText w:val="●"/>
      <w:lvlJc w:val="left"/>
      <w:pPr>
        <w:ind w:left="8280" w:hanging="360"/>
      </w:pPr>
      <w:rPr>
        <w:rFonts w:ascii="Noto Sans Symbols" w:cs="Noto Sans Symbols" w:eastAsia="Noto Sans Symbols" w:hAnsi="Noto Sans Symbols"/>
        <w:sz w:val="20"/>
        <w:szCs w:val="20"/>
      </w:rPr>
    </w:lvl>
    <w:lvl w:ilvl="8">
      <w:start w:val="1"/>
      <w:numFmt w:val="bullet"/>
      <w:lvlText w:val="●"/>
      <w:lvlJc w:val="left"/>
      <w:pPr>
        <w:ind w:left="900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1F0C3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EB0C61"/>
    <w:pPr>
      <w:spacing w:after="100" w:afterAutospacing="1" w:before="100" w:beforeAutospacing="1"/>
    </w:pPr>
    <w:rPr>
      <w:rFonts w:ascii="Times New Roman" w:cs="Times New Roman" w:hAnsi="Times New Roman"/>
    </w:rPr>
  </w:style>
  <w:style w:type="paragraph" w:styleId="Header">
    <w:name w:val="header"/>
    <w:basedOn w:val="Normal"/>
    <w:link w:val="HeaderChar"/>
    <w:uiPriority w:val="99"/>
    <w:unhideWhenUsed w:val="1"/>
    <w:rsid w:val="00B41671"/>
    <w:pPr>
      <w:tabs>
        <w:tab w:val="center" w:pos="4680"/>
        <w:tab w:val="right" w:pos="9360"/>
      </w:tabs>
    </w:pPr>
  </w:style>
  <w:style w:type="character" w:styleId="HeaderChar" w:customStyle="1">
    <w:name w:val="Header Char"/>
    <w:basedOn w:val="DefaultParagraphFont"/>
    <w:link w:val="Header"/>
    <w:uiPriority w:val="99"/>
    <w:rsid w:val="00B41671"/>
  </w:style>
  <w:style w:type="paragraph" w:styleId="Footer">
    <w:name w:val="footer"/>
    <w:basedOn w:val="Normal"/>
    <w:link w:val="FooterChar"/>
    <w:uiPriority w:val="99"/>
    <w:unhideWhenUsed w:val="1"/>
    <w:rsid w:val="00B41671"/>
    <w:pPr>
      <w:tabs>
        <w:tab w:val="center" w:pos="4680"/>
        <w:tab w:val="right" w:pos="9360"/>
      </w:tabs>
    </w:pPr>
  </w:style>
  <w:style w:type="character" w:styleId="FooterChar" w:customStyle="1">
    <w:name w:val="Footer Char"/>
    <w:basedOn w:val="DefaultParagraphFont"/>
    <w:link w:val="Footer"/>
    <w:uiPriority w:val="99"/>
    <w:rsid w:val="00B41671"/>
  </w:style>
  <w:style w:type="character" w:styleId="Hyperlink">
    <w:name w:val="Hyperlink"/>
    <w:basedOn w:val="DefaultParagraphFont"/>
    <w:uiPriority w:val="99"/>
    <w:unhideWhenUsed w:val="1"/>
    <w:rsid w:val="0013717E"/>
    <w:rPr>
      <w:color w:val="0563c1" w:themeColor="hyperlink"/>
      <w:u w:val="single"/>
    </w:rPr>
  </w:style>
  <w:style w:type="character" w:styleId="FollowedHyperlink">
    <w:name w:val="FollowedHyperlink"/>
    <w:basedOn w:val="DefaultParagraphFont"/>
    <w:uiPriority w:val="99"/>
    <w:semiHidden w:val="1"/>
    <w:unhideWhenUsed w:val="1"/>
    <w:rsid w:val="0013717E"/>
    <w:rPr>
      <w:color w:val="954f72" w:themeColor="followedHyperlink"/>
      <w:u w:val="single"/>
    </w:rPr>
  </w:style>
  <w:style w:type="paragraph" w:styleId="TableParagraph" w:customStyle="1">
    <w:name w:val="Table Paragraph"/>
    <w:basedOn w:val="Normal"/>
    <w:uiPriority w:val="1"/>
    <w:qFormat w:val="1"/>
    <w:rsid w:val="00EF4D10"/>
    <w:pPr>
      <w:widowControl w:val="0"/>
    </w:pPr>
    <w:rPr>
      <w:sz w:val="22"/>
      <w:szCs w:val="22"/>
    </w:rPr>
  </w:style>
  <w:style w:type="paragraph" w:styleId="BalloonText">
    <w:name w:val="Balloon Text"/>
    <w:basedOn w:val="Normal"/>
    <w:link w:val="BalloonTextChar"/>
    <w:uiPriority w:val="99"/>
    <w:semiHidden w:val="1"/>
    <w:unhideWhenUsed w:val="1"/>
    <w:rsid w:val="00EF4D10"/>
    <w:rPr>
      <w:rFonts w:ascii="Segoe UI" w:cs="Segoe UI" w:hAnsi="Segoe UI"/>
      <w:sz w:val="18"/>
      <w:szCs w:val="18"/>
      <w:lang w:val="en-CA"/>
    </w:rPr>
  </w:style>
  <w:style w:type="character" w:styleId="BalloonTextChar" w:customStyle="1">
    <w:name w:val="Balloon Text Char"/>
    <w:basedOn w:val="DefaultParagraphFont"/>
    <w:link w:val="BalloonText"/>
    <w:uiPriority w:val="99"/>
    <w:semiHidden w:val="1"/>
    <w:rsid w:val="00EF4D10"/>
    <w:rPr>
      <w:rFonts w:ascii="Segoe UI" w:cs="Segoe UI" w:hAnsi="Segoe UI"/>
      <w:sz w:val="18"/>
      <w:szCs w:val="18"/>
      <w:lang w:val="en-CA"/>
    </w:rPr>
  </w:style>
  <w:style w:type="paragraph" w:styleId="ListParagraph">
    <w:name w:val="List Paragraph"/>
    <w:basedOn w:val="Normal"/>
    <w:uiPriority w:val="34"/>
    <w:qFormat w:val="1"/>
    <w:rsid w:val="00EF4D10"/>
    <w:pPr>
      <w:spacing w:after="160" w:line="259" w:lineRule="auto"/>
      <w:ind w:left="720"/>
      <w:contextualSpacing w:val="1"/>
    </w:pPr>
    <w:rPr>
      <w:sz w:val="22"/>
      <w:szCs w:val="22"/>
      <w:lang w:val="en-CA"/>
    </w:rPr>
  </w:style>
  <w:style w:type="character" w:styleId="CommentReference">
    <w:name w:val="annotation reference"/>
    <w:basedOn w:val="DefaultParagraphFont"/>
    <w:uiPriority w:val="99"/>
    <w:semiHidden w:val="1"/>
    <w:unhideWhenUsed w:val="1"/>
    <w:rsid w:val="00784BE4"/>
    <w:rPr>
      <w:sz w:val="16"/>
      <w:szCs w:val="16"/>
    </w:rPr>
  </w:style>
  <w:style w:type="paragraph" w:styleId="CommentText">
    <w:name w:val="annotation text"/>
    <w:basedOn w:val="Normal"/>
    <w:link w:val="CommentTextChar"/>
    <w:uiPriority w:val="99"/>
    <w:semiHidden w:val="1"/>
    <w:unhideWhenUsed w:val="1"/>
    <w:rsid w:val="00784BE4"/>
    <w:rPr>
      <w:sz w:val="20"/>
      <w:szCs w:val="20"/>
    </w:rPr>
  </w:style>
  <w:style w:type="character" w:styleId="CommentTextChar" w:customStyle="1">
    <w:name w:val="Comment Text Char"/>
    <w:basedOn w:val="DefaultParagraphFont"/>
    <w:link w:val="CommentText"/>
    <w:uiPriority w:val="99"/>
    <w:semiHidden w:val="1"/>
    <w:rsid w:val="00784BE4"/>
    <w:rPr>
      <w:sz w:val="20"/>
      <w:szCs w:val="20"/>
    </w:rPr>
  </w:style>
  <w:style w:type="paragraph" w:styleId="CommentSubject">
    <w:name w:val="annotation subject"/>
    <w:basedOn w:val="CommentText"/>
    <w:next w:val="CommentText"/>
    <w:link w:val="CommentSubjectChar"/>
    <w:uiPriority w:val="99"/>
    <w:semiHidden w:val="1"/>
    <w:unhideWhenUsed w:val="1"/>
    <w:rsid w:val="00784BE4"/>
    <w:rPr>
      <w:b w:val="1"/>
      <w:bCs w:val="1"/>
    </w:rPr>
  </w:style>
  <w:style w:type="character" w:styleId="CommentSubjectChar" w:customStyle="1">
    <w:name w:val="Comment Subject Char"/>
    <w:basedOn w:val="CommentTextChar"/>
    <w:link w:val="CommentSubject"/>
    <w:uiPriority w:val="99"/>
    <w:semiHidden w:val="1"/>
    <w:rsid w:val="00784BE4"/>
    <w:rPr>
      <w:b w:val="1"/>
      <w:bCs w:val="1"/>
      <w:sz w:val="20"/>
      <w:szCs w:val="20"/>
    </w:rPr>
  </w:style>
  <w:style w:type="paragraph" w:styleId="Revision">
    <w:name w:val="Revision"/>
    <w:hidden w:val="1"/>
    <w:uiPriority w:val="99"/>
    <w:semiHidden w:val="1"/>
    <w:rsid w:val="00985E5F"/>
  </w:style>
  <w:style w:type="paragraph" w:styleId="EndNoteBibliography" w:customStyle="1">
    <w:name w:val="EndNote Bibliography"/>
    <w:basedOn w:val="Normal"/>
    <w:link w:val="EndNoteBibliographyChar"/>
    <w:rsid w:val="00277097"/>
    <w:pPr>
      <w:spacing w:after="200"/>
    </w:pPr>
    <w:rPr>
      <w:noProof w:val="1"/>
      <w:sz w:val="22"/>
      <w:szCs w:val="22"/>
    </w:rPr>
  </w:style>
  <w:style w:type="character" w:styleId="EndNoteBibliographyChar" w:customStyle="1">
    <w:name w:val="EndNote Bibliography Char"/>
    <w:basedOn w:val="DefaultParagraphFont"/>
    <w:link w:val="EndNoteBibliography"/>
    <w:rsid w:val="00277097"/>
    <w:rPr>
      <w:rFonts w:ascii="Calibri" w:cs="Calibri" w:hAnsi="Calibri"/>
      <w:noProof w:val="1"/>
      <w:sz w:val="22"/>
      <w:szCs w:val="22"/>
    </w:rPr>
  </w:style>
  <w:style w:type="paragraph" w:styleId="xmsonormal" w:customStyle="1">
    <w:name w:val="xmsonormal"/>
    <w:basedOn w:val="Normal"/>
    <w:rsid w:val="00A64403"/>
    <w:pPr>
      <w:spacing w:after="100" w:afterAutospacing="1" w:before="100" w:beforeAutospacing="1"/>
    </w:pPr>
    <w:rPr>
      <w:rFonts w:ascii="Times New Roman" w:cs="Times New Roman" w:hAnsi="Times New Roman"/>
    </w:rPr>
  </w:style>
  <w:style w:type="character" w:styleId="apple-converted-space" w:customStyle="1">
    <w:name w:val="apple-converted-space"/>
    <w:basedOn w:val="DefaultParagraphFont"/>
    <w:rsid w:val="00A64403"/>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table" w:styleId="ab" w:customStyle="1">
    <w:basedOn w:val="TableNormal"/>
    <w:tblPr>
      <w:tblStyleRowBandSize w:val="1"/>
      <w:tblStyleColBandSize w:val="1"/>
    </w:tblPr>
  </w:style>
  <w:style w:type="table" w:styleId="ac" w:customStyle="1">
    <w:basedOn w:val="TableNormal"/>
    <w:tblPr>
      <w:tblStyleRowBandSize w:val="1"/>
      <w:tblStyleColBandSize w:val="1"/>
    </w:tblPr>
  </w:style>
  <w:style w:type="table" w:styleId="ad" w:customStyle="1">
    <w:basedOn w:val="TableNormal"/>
    <w:tblPr>
      <w:tblStyleRowBandSize w:val="1"/>
      <w:tblStyleColBandSize w:val="1"/>
    </w:tblPr>
  </w:style>
  <w:style w:type="table" w:styleId="ae" w:customStyle="1">
    <w:basedOn w:val="TableNormal"/>
    <w:tblPr>
      <w:tblStyleRowBandSize w:val="1"/>
      <w:tblStyleColBandSize w:val="1"/>
    </w:tblPr>
  </w:style>
  <w:style w:type="table" w:styleId="af" w:customStyle="1">
    <w:basedOn w:val="TableNormal"/>
    <w:tblPr>
      <w:tblStyleRowBandSize w:val="1"/>
      <w:tblStyleColBandSize w:val="1"/>
    </w:tblPr>
  </w:style>
  <w:style w:type="table" w:styleId="af0" w:customStyle="1">
    <w:basedOn w:val="TableNormal"/>
    <w:tblPr>
      <w:tblStyleRowBandSize w:val="1"/>
      <w:tblStyleColBandSize w:val="1"/>
    </w:tblPr>
  </w:style>
  <w:style w:type="table" w:styleId="af1" w:customStyle="1">
    <w:basedOn w:val="TableNormal"/>
    <w:tblPr>
      <w:tblStyleRowBandSize w:val="1"/>
      <w:tblStyleColBandSize w:val="1"/>
    </w:tblPr>
  </w:style>
  <w:style w:type="table" w:styleId="af2" w:customStyle="1">
    <w:basedOn w:val="TableNormal"/>
    <w:tblPr>
      <w:tblStyleRowBandSize w:val="1"/>
      <w:tblStyleColBandSize w:val="1"/>
    </w:tblPr>
  </w:style>
  <w:style w:type="table" w:styleId="af3" w:customStyle="1">
    <w:basedOn w:val="TableNormal"/>
    <w:tblPr>
      <w:tblStyleRowBandSize w:val="1"/>
      <w:tblStyleColBandSize w:val="1"/>
    </w:tblPr>
  </w:style>
  <w:style w:type="table" w:styleId="af4" w:customStyle="1">
    <w:basedOn w:val="TableNormal"/>
    <w:tblPr>
      <w:tblStyleRowBandSize w:val="1"/>
      <w:tblStyleColBandSize w:val="1"/>
    </w:tblPr>
  </w:style>
  <w:style w:type="table" w:styleId="af5" w:customStyle="1">
    <w:basedOn w:val="TableNormal"/>
    <w:tblPr>
      <w:tblStyleRowBandSize w:val="1"/>
      <w:tblStyleColBandSize w:val="1"/>
    </w:tblPr>
  </w:style>
  <w:style w:type="table" w:styleId="af6" w:customStyle="1">
    <w:basedOn w:val="TableNormal"/>
    <w:tblPr>
      <w:tblStyleRowBandSize w:val="1"/>
      <w:tblStyleColBandSize w:val="1"/>
    </w:tblPr>
  </w:style>
  <w:style w:type="table" w:styleId="af7" w:customStyle="1">
    <w:basedOn w:val="TableNormal"/>
    <w:tblPr>
      <w:tblStyleRowBandSize w:val="1"/>
      <w:tblStyleColBandSize w:val="1"/>
    </w:tblPr>
  </w:style>
  <w:style w:type="table" w:styleId="af8" w:customStyle="1">
    <w:basedOn w:val="TableNormal"/>
    <w:tblPr>
      <w:tblStyleRowBandSize w:val="1"/>
      <w:tblStyleColBandSize w:val="1"/>
    </w:tblPr>
  </w:style>
  <w:style w:type="table" w:styleId="af9" w:customStyle="1">
    <w:basedOn w:val="TableNormal"/>
    <w:tblPr>
      <w:tblStyleRowBandSize w:val="1"/>
      <w:tblStyleColBandSize w:val="1"/>
    </w:tblPr>
  </w:style>
  <w:style w:type="table" w:styleId="afa" w:customStyle="1">
    <w:basedOn w:val="TableNormal"/>
    <w:tblPr>
      <w:tblStyleRowBandSize w:val="1"/>
      <w:tblStyleColBandSize w:val="1"/>
    </w:tblPr>
  </w:style>
  <w:style w:type="table" w:styleId="afb" w:customStyle="1">
    <w:basedOn w:val="TableNormal"/>
    <w:tblPr>
      <w:tblStyleRowBandSize w:val="1"/>
      <w:tblStyleColBandSize w:val="1"/>
    </w:tblPr>
  </w:style>
  <w:style w:type="table" w:styleId="afc" w:customStyle="1">
    <w:basedOn w:val="TableNormal"/>
    <w:tblPr>
      <w:tblStyleRowBandSize w:val="1"/>
      <w:tblStyleColBandSize w:val="1"/>
    </w:tblPr>
  </w:style>
  <w:style w:type="table" w:styleId="afd" w:customStyle="1">
    <w:basedOn w:val="TableNormal"/>
    <w:tblPr>
      <w:tblStyleRowBandSize w:val="1"/>
      <w:tblStyleColBandSize w:val="1"/>
    </w:tblPr>
  </w:style>
  <w:style w:type="table" w:styleId="afe" w:customStyle="1">
    <w:basedOn w:val="TableNormal"/>
    <w:tblPr>
      <w:tblStyleRowBandSize w:val="1"/>
      <w:tblStyleColBandSize w:val="1"/>
    </w:tblPr>
  </w:style>
  <w:style w:type="table" w:styleId="aff" w:customStyle="1">
    <w:basedOn w:val="TableNormal"/>
    <w:tblPr>
      <w:tblStyleRowBandSize w:val="1"/>
      <w:tblStyleColBandSize w:val="1"/>
    </w:tblPr>
  </w:style>
  <w:style w:type="table" w:styleId="aff0" w:customStyle="1">
    <w:basedOn w:val="TableNormal"/>
    <w:tblPr>
      <w:tblStyleRowBandSize w:val="1"/>
      <w:tblStyleColBandSize w:val="1"/>
    </w:tblPr>
  </w:style>
  <w:style w:type="table" w:styleId="aff1" w:customStyle="1">
    <w:basedOn w:val="TableNormal"/>
    <w:tblPr>
      <w:tblStyleRowBandSize w:val="1"/>
      <w:tblStyleColBandSize w:val="1"/>
    </w:tblPr>
  </w:style>
  <w:style w:type="table" w:styleId="aff2" w:customStyle="1">
    <w:basedOn w:val="TableNormal"/>
    <w:tblPr>
      <w:tblStyleRowBandSize w:val="1"/>
      <w:tblStyleColBandSize w:val="1"/>
    </w:tblPr>
  </w:style>
  <w:style w:type="table" w:styleId="aff3" w:customStyle="1">
    <w:basedOn w:val="TableNormal"/>
    <w:tblPr>
      <w:tblStyleRowBandSize w:val="1"/>
      <w:tblStyleColBandSize w:val="1"/>
    </w:tblPr>
  </w:style>
  <w:style w:type="table" w:styleId="aff4" w:customStyle="1">
    <w:basedOn w:val="TableNormal"/>
    <w:tblPr>
      <w:tblStyleRowBandSize w:val="1"/>
      <w:tblStyleColBandSize w:val="1"/>
    </w:tblPr>
  </w:style>
  <w:style w:type="table" w:styleId="aff5" w:customStyle="1">
    <w:basedOn w:val="TableNormal"/>
    <w:tblPr>
      <w:tblStyleRowBandSize w:val="1"/>
      <w:tblStyleColBandSize w:val="1"/>
    </w:tblPr>
  </w:style>
  <w:style w:type="table" w:styleId="aff6" w:customStyle="1">
    <w:basedOn w:val="TableNormal"/>
    <w:tblPr>
      <w:tblStyleRowBandSize w:val="1"/>
      <w:tblStyleColBandSize w:val="1"/>
    </w:tblPr>
  </w:style>
  <w:style w:type="character" w:styleId="UnresolvedMention">
    <w:name w:val="Unresolved Mention"/>
    <w:basedOn w:val="DefaultParagraphFont"/>
    <w:uiPriority w:val="99"/>
    <w:semiHidden w:val="1"/>
    <w:unhideWhenUsed w:val="1"/>
    <w:rsid w:val="004B6B2D"/>
    <w:rPr>
      <w:color w:val="605e5c"/>
      <w:shd w:color="auto" w:fill="e1dfdd" w:val="clear"/>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files-profile.medicine.yale.edu/documents/001a93f9-1c99-4437-a023-bac1294d3d0e" TargetMode="External"/><Relationship Id="rId22" Type="http://schemas.openxmlformats.org/officeDocument/2006/relationships/hyperlink" Target="https://www.merip.org/2024/04/land-livestock-and-darfurs-culture-wars-310/" TargetMode="External"/><Relationship Id="rId21" Type="http://schemas.openxmlformats.org/officeDocument/2006/relationships/hyperlink" Target="https://www.merip.org/2024/04/land-livestock-and-darfurs-culture-wars-310/" TargetMode="External"/><Relationship Id="rId24" Type="http://schemas.openxmlformats.org/officeDocument/2006/relationships/hyperlink" Target="https://doi.org/10.3828/bjcs.2017.11" TargetMode="External"/><Relationship Id="rId23" Type="http://schemas.openxmlformats.org/officeDocument/2006/relationships/hyperlink" Target="https://doi.org/10.3828/bjcs.2017.1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80/14623528.2014.975945" TargetMode="External"/><Relationship Id="rId26" Type="http://schemas.openxmlformats.org/officeDocument/2006/relationships/hyperlink" Target="https://doi.org/10.1017/9781108655989.006" TargetMode="External"/><Relationship Id="rId25" Type="http://schemas.openxmlformats.org/officeDocument/2006/relationships/hyperlink" Target="https://doi.org/10.1017/9781108655989.006" TargetMode="External"/><Relationship Id="rId28" Type="http://schemas.openxmlformats.org/officeDocument/2006/relationships/hyperlink" Target="https://doi.org/10.1353/arw.2012.0034" TargetMode="External"/><Relationship Id="rId27" Type="http://schemas.openxmlformats.org/officeDocument/2006/relationships/hyperlink" Target="https://doi.org/10.1353/arw.2012.0034"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doi.org/10.1093/oxfordhb/9780199232116.013.0004" TargetMode="External"/><Relationship Id="rId7" Type="http://schemas.openxmlformats.org/officeDocument/2006/relationships/hyperlink" Target="http://www.un.org" TargetMode="External"/><Relationship Id="rId8" Type="http://schemas.openxmlformats.org/officeDocument/2006/relationships/hyperlink" Target="http://www.un.org" TargetMode="External"/><Relationship Id="rId31" Type="http://schemas.openxmlformats.org/officeDocument/2006/relationships/header" Target="header1.xml"/><Relationship Id="rId30" Type="http://schemas.openxmlformats.org/officeDocument/2006/relationships/hyperlink" Target="https://doi.org/10.1093/oxfordhb/9780199232116.013.0004" TargetMode="External"/><Relationship Id="rId11" Type="http://schemas.openxmlformats.org/officeDocument/2006/relationships/hyperlink" Target="https://www.icj-cij.org/sites/default/files/case-related/178/178-20231115-wri-01-00-en.pdf" TargetMode="External"/><Relationship Id="rId33" Type="http://schemas.openxmlformats.org/officeDocument/2006/relationships/footer" Target="footer1.xml"/><Relationship Id="rId10" Type="http://schemas.openxmlformats.org/officeDocument/2006/relationships/hyperlink" Target="https://library.oapen.org/handle/20.500.12657/30767" TargetMode="External"/><Relationship Id="rId32" Type="http://schemas.openxmlformats.org/officeDocument/2006/relationships/footer" Target="footer2.xml"/><Relationship Id="rId13" Type="http://schemas.openxmlformats.org/officeDocument/2006/relationships/hyperlink" Target="https://www.ohchr.org/sites/default/files/documents/hrbodies/hrcouncil/sessions-regular/session60/advance-version/a-hrc-60-crp-3.pdf" TargetMode="External"/><Relationship Id="rId12" Type="http://schemas.openxmlformats.org/officeDocument/2006/relationships/hyperlink" Target="https://www.icj-cij.org/sites/default/files/case-related/192/192-20250106-int-01-00-en.pdf" TargetMode="External"/><Relationship Id="rId15" Type="http://schemas.openxmlformats.org/officeDocument/2006/relationships/hyperlink" Target="https://timep.org/2025/04/18/new-horrors-unfold-in-darfur-as-sudan-war-hits-two-year-mark/" TargetMode="External"/><Relationship Id="rId14" Type="http://schemas.openxmlformats.org/officeDocument/2006/relationships/hyperlink" Target="https://alphahistory.com/holocaust/sonderkommando-filip-muller-1945/" TargetMode="External"/><Relationship Id="rId17" Type="http://schemas.openxmlformats.org/officeDocument/2006/relationships/hyperlink" Target="https://transitionmagazine.fas.harvard.edu/the-politics-of-hunger-in-sudan/" TargetMode="External"/><Relationship Id="rId16" Type="http://schemas.openxmlformats.org/officeDocument/2006/relationships/hyperlink" Target="https://timep.org/2025/04/18/new-horrors-unfold-in-darfur-as-sudan-war-hits-two-year-mark/" TargetMode="External"/><Relationship Id="rId19" Type="http://schemas.openxmlformats.org/officeDocument/2006/relationships/hyperlink" Target="https://files-profile.medicine.yale.edu/documents/001a93f9-1c99-4437-a023-bac1294d3d0e" TargetMode="External"/><Relationship Id="rId18" Type="http://schemas.openxmlformats.org/officeDocument/2006/relationships/hyperlink" Target="https://transitionmagazine.fas.harvard.edu/the-politics-of-hunger-in-suda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OEwFYA3vAEjQuPvlF07Eh5s8jQ==">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2025-05-12T13:57:00Z</dcterms:created>
  <dc:creator>Megan Reid</dc:creator>
</cp:coreProperties>
</file>